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1BAF" w14:textId="77777777" w:rsidR="002C57FC" w:rsidRDefault="002C57FC" w:rsidP="002C57FC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F37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</w:t>
      </w:r>
    </w:p>
    <w:p w14:paraId="4CBB0F85" w14:textId="77777777" w:rsidR="00E80668" w:rsidRDefault="00E80668" w:rsidP="002C57FC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4F4067" w14:textId="77777777" w:rsidR="00F660BB" w:rsidRPr="002C57FC" w:rsidRDefault="00F660BB" w:rsidP="002C57FC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67626" w14:textId="77777777" w:rsidR="008859A6" w:rsidRDefault="007F0CF7" w:rsidP="008859A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Оренбургской области стартовала Информационная кампания по предоставлению налоговых льгот </w:t>
      </w:r>
      <w:r w:rsidR="00E8066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 по транспортному и земельному налогам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CF7BA1" w14:textId="77777777" w:rsidR="00E80668" w:rsidRDefault="00E80668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0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Транспортный налог:</w:t>
      </w:r>
    </w:p>
    <w:p w14:paraId="01C69194" w14:textId="77777777" w:rsidR="009B72C9" w:rsidRDefault="00E80668" w:rsidP="00E8066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Льготы установлены 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Оренбургской области </w:t>
      </w: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от 16.11.2002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7044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322/66-III-ОЗ «О транспортном налоге» (далее – Закон)</w:t>
      </w:r>
      <w:r w:rsidR="009B7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CB962F" w14:textId="77777777" w:rsidR="009B72C9" w:rsidRDefault="009B72C9" w:rsidP="009B7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Освобождаются от уплаты налога</w:t>
      </w:r>
      <w:r w:rsidR="00E8066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24D647D" w14:textId="77777777"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организации, занимающиеся подготовкой юношей по военно-учетным специальностям (ВУС) к службе в армии, приобщением молодежи к военно-прикладным видам спорта и выполняющие оборонный заказ;</w:t>
      </w:r>
    </w:p>
    <w:p w14:paraId="7E14F0F7" w14:textId="77777777"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B72C9">
        <w:rPr>
          <w:rFonts w:ascii="Times New Roman" w:hAnsi="Times New Roman" w:cs="Times New Roman"/>
          <w:bCs/>
          <w:sz w:val="28"/>
          <w:szCs w:val="28"/>
        </w:rPr>
        <w:t>) общественные организации инвалидов, использующие транспортные средства для осуществления своей уставной деятельности;</w:t>
      </w:r>
    </w:p>
    <w:p w14:paraId="046D209B" w14:textId="77777777"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9B72C9">
        <w:rPr>
          <w:rFonts w:ascii="Times New Roman" w:hAnsi="Times New Roman" w:cs="Times New Roman"/>
          <w:bCs/>
          <w:sz w:val="28"/>
          <w:szCs w:val="28"/>
        </w:rPr>
        <w:t>профессиональные аварийно-спасательные службы, профессиональные аварийно-спасательные формирования;</w:t>
      </w:r>
    </w:p>
    <w:p w14:paraId="69888AEF" w14:textId="77777777"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органы управления и подразделения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3646EE9B" w14:textId="77777777"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муниципальные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образования;</w:t>
      </w:r>
    </w:p>
    <w:p w14:paraId="5A3C8CD8" w14:textId="77777777"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муниципальные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культуры;</w:t>
      </w:r>
    </w:p>
    <w:p w14:paraId="5FF420D2" w14:textId="77777777"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образования;</w:t>
      </w:r>
    </w:p>
    <w:p w14:paraId="339BF6C6" w14:textId="77777777"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здравоохранения;</w:t>
      </w:r>
    </w:p>
    <w:p w14:paraId="0156E5A5" w14:textId="77777777"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социального обслуживания;</w:t>
      </w:r>
    </w:p>
    <w:p w14:paraId="7DB4AB00" w14:textId="77777777"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2C9">
        <w:rPr>
          <w:rFonts w:ascii="Times New Roman" w:hAnsi="Times New Roman" w:cs="Times New Roman"/>
          <w:bCs/>
          <w:sz w:val="28"/>
          <w:szCs w:val="28"/>
        </w:rPr>
        <w:t>1</w:t>
      </w:r>
      <w:r w:rsidR="00C233DA">
        <w:rPr>
          <w:rFonts w:ascii="Times New Roman" w:hAnsi="Times New Roman" w:cs="Times New Roman"/>
          <w:bCs/>
          <w:sz w:val="28"/>
          <w:szCs w:val="28"/>
        </w:rPr>
        <w:t>0</w:t>
      </w:r>
      <w:r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культуры и искусства;</w:t>
      </w:r>
    </w:p>
    <w:p w14:paraId="17112AD2" w14:textId="77777777"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2C9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C233DA">
        <w:rPr>
          <w:rFonts w:ascii="Times New Roman" w:hAnsi="Times New Roman" w:cs="Times New Roman"/>
          <w:bCs/>
          <w:sz w:val="28"/>
          <w:szCs w:val="28"/>
        </w:rPr>
        <w:t>1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органы законодательной (представительной)</w:t>
      </w:r>
      <w:r w:rsidR="00C23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72C9">
        <w:rPr>
          <w:rFonts w:ascii="Times New Roman" w:hAnsi="Times New Roman" w:cs="Times New Roman"/>
          <w:bCs/>
          <w:sz w:val="28"/>
          <w:szCs w:val="28"/>
        </w:rPr>
        <w:t>и исполнительной власти Оренбургской области;</w:t>
      </w:r>
    </w:p>
    <w:p w14:paraId="08A4770F" w14:textId="77777777"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органы местного самоуправления муниципальных образований Оренбургской области;</w:t>
      </w:r>
    </w:p>
    <w:p w14:paraId="287839D7" w14:textId="77777777"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233DA">
        <w:rPr>
          <w:rFonts w:ascii="Times New Roman" w:hAnsi="Times New Roman" w:cs="Times New Roman"/>
          <w:bCs/>
          <w:sz w:val="28"/>
          <w:szCs w:val="28"/>
        </w:rPr>
        <w:t>3</w:t>
      </w:r>
      <w:r w:rsidRPr="009B72C9">
        <w:rPr>
          <w:rFonts w:ascii="Times New Roman" w:hAnsi="Times New Roman" w:cs="Times New Roman"/>
          <w:bCs/>
          <w:sz w:val="28"/>
          <w:szCs w:val="28"/>
        </w:rPr>
        <w:t xml:space="preserve">) государственные учреждения, осуществляющие полномочия по сохранению, воспроизводству и регулированию объектов животного мира и водных биологических ресурсов, государственные учреждения, осуществляющие деятельность по организации воспроизводства конного поголовья и испытанию племенных лошадей в целях селекции в племенном коневодстве, государственные учреждения ветеринарии и лесничества, учредителями которых являются </w:t>
      </w:r>
      <w:r w:rsidR="00C233DA">
        <w:rPr>
          <w:rFonts w:ascii="Times New Roman" w:hAnsi="Times New Roman" w:cs="Times New Roman"/>
          <w:bCs/>
          <w:sz w:val="28"/>
          <w:szCs w:val="28"/>
        </w:rPr>
        <w:t xml:space="preserve">исполнительные </w:t>
      </w:r>
      <w:r w:rsidRPr="009B72C9">
        <w:rPr>
          <w:rFonts w:ascii="Times New Roman" w:hAnsi="Times New Roman" w:cs="Times New Roman"/>
          <w:bCs/>
          <w:sz w:val="28"/>
          <w:szCs w:val="28"/>
        </w:rPr>
        <w:t>органы Оренбургской области;</w:t>
      </w:r>
    </w:p>
    <w:p w14:paraId="274FBA35" w14:textId="77777777"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учреждения, выполняющие функции в сфере пожарной безопасности, защиты населения и территорий от чрезвычайных ситуаций, спасания людей на водных объектах, учредителями которых являются органы исполнительной власти Оренбургской области;</w:t>
      </w:r>
    </w:p>
    <w:p w14:paraId="38A75992" w14:textId="77777777"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51053">
        <w:rPr>
          <w:rFonts w:ascii="Times New Roman" w:hAnsi="Times New Roman" w:cs="Times New Roman"/>
          <w:bCs/>
          <w:sz w:val="28"/>
          <w:szCs w:val="28"/>
        </w:rPr>
        <w:t>5</w:t>
      </w:r>
      <w:r w:rsidRPr="009B72C9">
        <w:rPr>
          <w:rFonts w:ascii="Times New Roman" w:hAnsi="Times New Roman" w:cs="Times New Roman"/>
          <w:bCs/>
          <w:sz w:val="28"/>
          <w:szCs w:val="28"/>
        </w:rPr>
        <w:t>) учреждения, выполняющие функции в сфере пожарной безопасности, защиты населения и территорий от чрезвычайных ситуаций, спасания людей на водных объектах, учредителями которых являются органы местного самоуправления муниципальных образований Оренбургской области;</w:t>
      </w:r>
    </w:p>
    <w:p w14:paraId="07241979" w14:textId="77777777" w:rsidR="00ED225A" w:rsidRDefault="009B72C9" w:rsidP="00ED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51053">
        <w:rPr>
          <w:rFonts w:ascii="Times New Roman" w:hAnsi="Times New Roman" w:cs="Times New Roman"/>
          <w:bCs/>
          <w:sz w:val="28"/>
          <w:szCs w:val="28"/>
        </w:rPr>
        <w:t>6</w:t>
      </w:r>
      <w:r w:rsidRPr="009B72C9">
        <w:rPr>
          <w:rFonts w:ascii="Times New Roman" w:hAnsi="Times New Roman" w:cs="Times New Roman"/>
          <w:bCs/>
          <w:sz w:val="28"/>
          <w:szCs w:val="28"/>
        </w:rPr>
        <w:t xml:space="preserve">) общественные объединения пожарной охраны, созданные в соответствии с Федеральным </w:t>
      </w:r>
      <w:hyperlink r:id="rId5" w:history="1">
        <w:r w:rsidRPr="006F4E1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9B72C9">
        <w:rPr>
          <w:rFonts w:ascii="Times New Roman" w:hAnsi="Times New Roman" w:cs="Times New Roman"/>
          <w:bCs/>
          <w:sz w:val="28"/>
          <w:szCs w:val="28"/>
        </w:rPr>
        <w:t xml:space="preserve"> от 6 мая 2011 года </w:t>
      </w:r>
      <w:r w:rsidR="002F38D2">
        <w:rPr>
          <w:rFonts w:ascii="Times New Roman" w:hAnsi="Times New Roman" w:cs="Times New Roman"/>
          <w:bCs/>
          <w:sz w:val="28"/>
          <w:szCs w:val="28"/>
        </w:rPr>
        <w:t>№</w:t>
      </w:r>
      <w:r w:rsidRPr="009B72C9">
        <w:rPr>
          <w:rFonts w:ascii="Times New Roman" w:hAnsi="Times New Roman" w:cs="Times New Roman"/>
          <w:bCs/>
          <w:sz w:val="28"/>
          <w:szCs w:val="28"/>
        </w:rPr>
        <w:t xml:space="preserve"> 100-ФЗ </w:t>
      </w:r>
      <w:r w:rsidR="00251053">
        <w:rPr>
          <w:rFonts w:ascii="Times New Roman" w:hAnsi="Times New Roman" w:cs="Times New Roman"/>
          <w:bCs/>
          <w:sz w:val="28"/>
          <w:szCs w:val="28"/>
        </w:rPr>
        <w:t>«</w:t>
      </w:r>
      <w:r w:rsidR="00C03DAF">
        <w:rPr>
          <w:rFonts w:ascii="Times New Roman" w:hAnsi="Times New Roman" w:cs="Times New Roman"/>
          <w:bCs/>
          <w:sz w:val="28"/>
          <w:szCs w:val="28"/>
        </w:rPr>
        <w:t>О добровольной пожарной охране</w:t>
      </w:r>
      <w:r w:rsidR="00251053">
        <w:rPr>
          <w:rFonts w:ascii="Times New Roman" w:hAnsi="Times New Roman" w:cs="Times New Roman"/>
          <w:bCs/>
          <w:sz w:val="28"/>
          <w:szCs w:val="28"/>
        </w:rPr>
        <w:t>»</w:t>
      </w:r>
      <w:r w:rsidR="00C03DAF">
        <w:rPr>
          <w:rFonts w:ascii="Times New Roman" w:hAnsi="Times New Roman" w:cs="Times New Roman"/>
          <w:bCs/>
          <w:sz w:val="28"/>
          <w:szCs w:val="28"/>
        </w:rPr>
        <w:t>;</w:t>
      </w:r>
    </w:p>
    <w:p w14:paraId="0EF1EBDC" w14:textId="77777777" w:rsidR="00951484" w:rsidRDefault="006F2AF3" w:rsidP="00951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51484">
        <w:rPr>
          <w:rFonts w:ascii="Times New Roman" w:hAnsi="Times New Roman" w:cs="Times New Roman"/>
          <w:sz w:val="28"/>
          <w:szCs w:val="28"/>
        </w:rPr>
        <w:t xml:space="preserve">) </w:t>
      </w:r>
      <w:r w:rsidR="00951484" w:rsidRPr="00951484">
        <w:rPr>
          <w:rFonts w:ascii="Times New Roman" w:hAnsi="Times New Roman" w:cs="Times New Roman"/>
          <w:sz w:val="28"/>
          <w:szCs w:val="28"/>
        </w:rPr>
        <w:t>резиденты особой экономической зоны, созданной на территории Оренбургской области, в отношении транспортных средств, зарегистрированных на указанных резидентов после дня внесения записи о регистрации резидента в реестре резидентов особой экономической зоны. Льгота предоставляется сроком на десять лет начиная с месяца регистрации транспортного средства;</w:t>
      </w:r>
    </w:p>
    <w:p w14:paraId="71F21389" w14:textId="77777777" w:rsidR="006F2AF3" w:rsidRDefault="00951484" w:rsidP="00ED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2A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51484">
        <w:rPr>
          <w:rFonts w:ascii="Times New Roman" w:hAnsi="Times New Roman" w:cs="Times New Roman"/>
          <w:sz w:val="28"/>
          <w:szCs w:val="28"/>
        </w:rPr>
        <w:t>управляющие компании особой экономической зоны, созданной на территории Оренбургской области, в отношении транспортных средств, зарегистрированных на управляющие компании после дня заключения с уполномоченным Правительством Российской Федерации федеральным органом исполнительной власти соглашения об управлении особой экономической зоной. Льгота предоставляется сроком на десять лет начиная с месяца регистрации транспортного средства</w:t>
      </w:r>
      <w:r w:rsidR="006F2AF3">
        <w:rPr>
          <w:rFonts w:ascii="Times New Roman" w:hAnsi="Times New Roman" w:cs="Times New Roman"/>
          <w:sz w:val="28"/>
          <w:szCs w:val="28"/>
        </w:rPr>
        <w:t>;</w:t>
      </w:r>
    </w:p>
    <w:p w14:paraId="6EE46CF2" w14:textId="77777777" w:rsidR="006F2AF3" w:rsidRDefault="006F2AF3" w:rsidP="006F2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организации и индивидуальные предприниматели, основным видом деятельности которых является осуществление пассажирских перевозок, в отношении автобусов, использующих в качестве единственного моторного топлива компримированный природный газ. Основанием для предоставления налоговой льготы, установленной настоящим пунктом, являются паспорт транспортного средства и (или) выписка из государственного реестра транспортных средств, содержащая расширенный перечень информации о транспортном средстве;</w:t>
      </w:r>
    </w:p>
    <w:p w14:paraId="4C347B9F" w14:textId="77777777" w:rsidR="00C03DAF" w:rsidRPr="009739A9" w:rsidRDefault="006F2AF3" w:rsidP="002F3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налогоплательщики в отношении транспортных средств с годом выпуска не ранее 2026 года, использующих в качестве единственного моторного топлива компримированный природный газ. Основанием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налоговой льготы, установленной настоящим пунктом, являются паспорт транспортного средства и (или) выписка из государственного реестра транспортных средств, содержащая расширенный перечень информации о транспортном средстве.</w:t>
      </w:r>
    </w:p>
    <w:p w14:paraId="14775868" w14:textId="77777777" w:rsidR="009B72C9" w:rsidRDefault="009B72C9" w:rsidP="009B72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Налог в размере 50 процентов уплачивают:</w:t>
      </w:r>
    </w:p>
    <w:p w14:paraId="418758DC" w14:textId="77777777"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организации автотранспорта, осуществляющие пассажирские перевозки на муниципальных, межмуниципальных маршрутах, соблюдающие единые условия перевозки пассажиров,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режиме такси);</w:t>
      </w:r>
    </w:p>
    <w:p w14:paraId="0068C9EA" w14:textId="77777777"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организации агропромышленного комплекса всех форм собственности, крестьянские (фермерские) хозяйства (за исключением граждан, ведущих личное подсобное хозяйство), занимающиеся производством сельскохозяйственной продукции, удельный вес доходов от реализации которой в общей сумме их доходов составляет 70 и более процентов.</w:t>
      </w:r>
    </w:p>
    <w:p w14:paraId="4F16CF41" w14:textId="77777777" w:rsidR="00465329" w:rsidRDefault="009B72C9" w:rsidP="00C9280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Налоговые льготы, установленные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предоставляются налогоплательщикам в отношении автомобилей легковых с мощностью двигателя свыше </w:t>
      </w:r>
      <w:r w:rsidR="009739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50 л. с., мотоциклов и мотороллеров с мощностью двигателя свыше 40 л. с., грузовых автомобилей с мощностью двигателя свыше 250 л. с., снегоходов, мотосаней с мощностью двигателя свыше 50 л. с., катеров, моторных лодок и других водных транспортных средств с мощностью двигателя свыше 100 л. с., яхт и других парусно-моторных судов с мощностью двигателя свыше 100 л. с., гидроциклов с мощностью двигателя свыше 100 л. с., самолетов, вертолетов и иных воздушных судов, имеющих двигатели, и самолетов, и</w:t>
      </w:r>
      <w:r w:rsidR="009739A9">
        <w:rPr>
          <w:rFonts w:ascii="Times New Roman" w:hAnsi="Times New Roman" w:cs="Times New Roman"/>
          <w:color w:val="000000" w:themeColor="text1"/>
          <w:sz w:val="28"/>
          <w:szCs w:val="28"/>
        </w:rPr>
        <w:t>меющих реактивные двигатели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19C1C3" w14:textId="77777777" w:rsidR="00C9280F" w:rsidRPr="00C9280F" w:rsidRDefault="00C9280F" w:rsidP="00C9280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B3334" w14:textId="77777777" w:rsidR="00C629DF" w:rsidRDefault="006F4E1C" w:rsidP="009B72C9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4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Земельный налог:</w:t>
      </w:r>
    </w:p>
    <w:p w14:paraId="105811CF" w14:textId="77777777" w:rsidR="00701DC4" w:rsidRDefault="00D13656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Льготы 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представительных органов муниципальных образований</w:t>
      </w:r>
      <w:r w:rsidR="006D10B0">
        <w:rPr>
          <w:rFonts w:ascii="Times New Roman" w:hAnsi="Times New Roman" w:cs="Times New Roman"/>
          <w:sz w:val="28"/>
          <w:szCs w:val="28"/>
        </w:rPr>
        <w:t>.</w:t>
      </w:r>
    </w:p>
    <w:p w14:paraId="1DAFE35B" w14:textId="77777777" w:rsidR="003E604F" w:rsidRDefault="003E604F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B1D386" w14:textId="77777777" w:rsidR="003E604F" w:rsidRDefault="003E604F" w:rsidP="003E604F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E80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алог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имущество юридических лиц</w:t>
      </w:r>
      <w:r w:rsidRPr="00E80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40CC818" w14:textId="77777777" w:rsidR="003E604F" w:rsidRPr="003E604F" w:rsidRDefault="003E604F" w:rsidP="003E60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Льготы установлены Законом Оренбургской области от 27.11.2003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7044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E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613/70-III-ОЗ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E604F">
        <w:rPr>
          <w:rFonts w:ascii="Times New Roman" w:hAnsi="Times New Roman" w:cs="Times New Roman"/>
          <w:color w:val="000000" w:themeColor="text1"/>
          <w:sz w:val="28"/>
          <w:szCs w:val="28"/>
        </w:rPr>
        <w:t>О налоге на имущество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E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Закон).</w:t>
      </w:r>
    </w:p>
    <w:p w14:paraId="596529D8" w14:textId="77777777" w:rsidR="003E604F" w:rsidRDefault="003E604F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10 Закона освобождаются от уплаты налога о</w:t>
      </w:r>
      <w:r w:rsidRPr="003E604F">
        <w:rPr>
          <w:rFonts w:ascii="Times New Roman" w:hAnsi="Times New Roman" w:cs="Times New Roman"/>
          <w:sz w:val="28"/>
          <w:szCs w:val="28"/>
        </w:rPr>
        <w:t>рганизации, применяющие специальные налоговые режимы налогообложения, в отношении объектов недвижимого имущества, указанных в пунктах 1, 2 части 2 статьи 1 настоящего Закона, налоговая база в отношении которых определяется как кадастровая стоимость, освобождаются от уплаты налога в размере 75,0 процента суммы налога, исчисленной исходя из ставки, установленной абзацем вторым статьи 9 настоящего Закона.</w:t>
      </w:r>
    </w:p>
    <w:p w14:paraId="1903173E" w14:textId="77777777" w:rsidR="0028183D" w:rsidRDefault="004055E7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5E7">
        <w:rPr>
          <w:rFonts w:ascii="Times New Roman" w:hAnsi="Times New Roman" w:cs="Times New Roman"/>
          <w:sz w:val="28"/>
          <w:szCs w:val="28"/>
        </w:rPr>
        <w:t>Налогов</w:t>
      </w:r>
      <w:r w:rsidR="00C9280F">
        <w:rPr>
          <w:rFonts w:ascii="Times New Roman" w:hAnsi="Times New Roman" w:cs="Times New Roman"/>
          <w:sz w:val="28"/>
          <w:szCs w:val="28"/>
        </w:rPr>
        <w:t>ая</w:t>
      </w:r>
      <w:r w:rsidRPr="004055E7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C9280F">
        <w:rPr>
          <w:rFonts w:ascii="Times New Roman" w:hAnsi="Times New Roman" w:cs="Times New Roman"/>
          <w:sz w:val="28"/>
          <w:szCs w:val="28"/>
        </w:rPr>
        <w:t>а</w:t>
      </w:r>
      <w:r w:rsidRPr="004055E7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055E7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4055E7">
        <w:rPr>
          <w:rFonts w:ascii="Times New Roman" w:hAnsi="Times New Roman" w:cs="Times New Roman"/>
          <w:sz w:val="28"/>
          <w:szCs w:val="28"/>
        </w:rPr>
        <w:t xml:space="preserve"> 4 статьи</w:t>
      </w:r>
      <w:r>
        <w:rPr>
          <w:rFonts w:ascii="Times New Roman" w:hAnsi="Times New Roman" w:cs="Times New Roman"/>
          <w:sz w:val="28"/>
          <w:szCs w:val="28"/>
        </w:rPr>
        <w:t xml:space="preserve"> 10 Закона</w:t>
      </w:r>
      <w:r w:rsidRPr="004055E7">
        <w:rPr>
          <w:rFonts w:ascii="Times New Roman" w:hAnsi="Times New Roman" w:cs="Times New Roman"/>
          <w:sz w:val="28"/>
          <w:szCs w:val="28"/>
        </w:rPr>
        <w:t>, предоставля</w:t>
      </w:r>
      <w:r w:rsidR="00C9280F">
        <w:rPr>
          <w:rFonts w:ascii="Times New Roman" w:hAnsi="Times New Roman" w:cs="Times New Roman"/>
          <w:sz w:val="28"/>
          <w:szCs w:val="28"/>
        </w:rPr>
        <w:t>е</w:t>
      </w:r>
      <w:r w:rsidRPr="004055E7">
        <w:rPr>
          <w:rFonts w:ascii="Times New Roman" w:hAnsi="Times New Roman" w:cs="Times New Roman"/>
          <w:sz w:val="28"/>
          <w:szCs w:val="28"/>
        </w:rPr>
        <w:t xml:space="preserve">тся организациям при условии отсутствия у них просроченной задолженности по уплате налогов в консолидированный бюджет Оренбургской </w:t>
      </w:r>
      <w:r w:rsidRPr="004055E7">
        <w:rPr>
          <w:rFonts w:ascii="Times New Roman" w:hAnsi="Times New Roman" w:cs="Times New Roman"/>
          <w:sz w:val="28"/>
          <w:szCs w:val="28"/>
        </w:rPr>
        <w:lastRenderedPageBreak/>
        <w:t>области по состоянию на 30 марта года, следующего за истекшим налоговым периодом.</w:t>
      </w:r>
    </w:p>
    <w:p w14:paraId="269F5BD9" w14:textId="77777777" w:rsidR="004055E7" w:rsidRPr="0028183D" w:rsidRDefault="004055E7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9361C2" w14:textId="77777777" w:rsidR="00B279E4" w:rsidRDefault="0028183D" w:rsidP="00281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Налогоплательщики,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</w:t>
      </w:r>
      <w:hyperlink r:id="rId6" w:history="1">
        <w:r w:rsidRPr="00281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документы</w:t>
        </w:r>
      </w:hyperlink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подтверждающие право налогоплательщика на налоговую льготу. </w:t>
      </w:r>
    </w:p>
    <w:p w14:paraId="131A25B9" w14:textId="77777777" w:rsidR="00B279E4" w:rsidRPr="002C57FC" w:rsidRDefault="00B279E4" w:rsidP="00B279E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Подать заявление о предоставлении налоговой льготы в налоговый орган можно любым удобным способом:</w:t>
      </w:r>
    </w:p>
    <w:p w14:paraId="6D25E04E" w14:textId="77777777" w:rsidR="00B279E4" w:rsidRDefault="00B279E4" w:rsidP="00B279E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сообщением в налоговую инспекцию;</w:t>
      </w:r>
    </w:p>
    <w:p w14:paraId="611AEFB8" w14:textId="77777777" w:rsidR="00B279E4" w:rsidRDefault="00B279E4" w:rsidP="00B279E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путем личного обращения в любую налоговую инспекцию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6B4886" w14:textId="77777777" w:rsidR="00B279E4" w:rsidRDefault="00B279E4" w:rsidP="00B279E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направив заявление по ТКС</w:t>
      </w:r>
      <w:r w:rsidR="00A543A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CA1EFC" w14:textId="77777777" w:rsidR="0028183D" w:rsidRDefault="00B279E4" w:rsidP="00B7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83D">
        <w:rPr>
          <w:rFonts w:ascii="Times New Roman" w:hAnsi="Times New Roman" w:cs="Times New Roman"/>
          <w:sz w:val="28"/>
          <w:szCs w:val="28"/>
        </w:rPr>
        <w:t>через многофункциональный центр предоставления государственных и муниципальных услуг.</w:t>
      </w:r>
    </w:p>
    <w:p w14:paraId="44138F60" w14:textId="77777777" w:rsidR="0028183D" w:rsidRDefault="0028183D" w:rsidP="0028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 и иных лиц, у которых имеются эти сведения.</w:t>
      </w:r>
    </w:p>
    <w:p w14:paraId="3D702A05" w14:textId="77777777" w:rsidR="0028183D" w:rsidRPr="0028183D" w:rsidRDefault="0028183D" w:rsidP="0028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налоговой льготы рассматривается налоговым органом в течение 30 дней со дня его получения. </w:t>
      </w:r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налоговым органом запроса, предусмотренного настоящим пунктом, руководитель (заместитель руководителя) налогового органа вправе продлить срок рассмотрения заявления о предоставлении налоговой льготы не более чем на 30 дней, </w:t>
      </w:r>
      <w:hyperlink r:id="rId7" w:history="1">
        <w:r w:rsidRPr="00281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уведомив</w:t>
        </w:r>
      </w:hyperlink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этом налогоплательщика.</w:t>
      </w:r>
    </w:p>
    <w:p w14:paraId="1308DAFC" w14:textId="77777777" w:rsidR="0028183D" w:rsidRPr="0028183D" w:rsidRDefault="0028183D" w:rsidP="0028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заявления о предоставлении налоговой льготы налоговый орган направляет налогоплательщику способом, указанным в этом заявлении, </w:t>
      </w:r>
      <w:hyperlink r:id="rId8" w:history="1">
        <w:r w:rsidRPr="00281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налоговой льготы либо </w:t>
      </w:r>
      <w:hyperlink r:id="rId9" w:history="1">
        <w:r w:rsidRPr="00281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сообщение</w:t>
        </w:r>
      </w:hyperlink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от предоставления налоговой льготы.</w:t>
      </w:r>
    </w:p>
    <w:p w14:paraId="55C5AEDE" w14:textId="77777777" w:rsidR="006D10B0" w:rsidRDefault="0028183D" w:rsidP="00B27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</w:t>
      </w:r>
      <w:r w:rsidR="00D638B4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другими федеральными законами, начиная с налогового периода, в котором у налогоплательщика возн</w:t>
      </w:r>
      <w:r w:rsidR="00B279E4">
        <w:rPr>
          <w:rFonts w:ascii="Times New Roman" w:hAnsi="Times New Roman" w:cs="Times New Roman"/>
          <w:sz w:val="28"/>
          <w:szCs w:val="28"/>
        </w:rPr>
        <w:t>икло право на налоговую льготу.</w:t>
      </w:r>
    </w:p>
    <w:p w14:paraId="1BD252C4" w14:textId="77777777" w:rsidR="00E80668" w:rsidRDefault="00F52332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6CB0">
        <w:rPr>
          <w:rFonts w:ascii="Times New Roman" w:hAnsi="Times New Roman" w:cs="Times New Roman"/>
          <w:color w:val="000000" w:themeColor="text1"/>
          <w:sz w:val="28"/>
          <w:szCs w:val="28"/>
        </w:rPr>
        <w:t>С информацией о налоговых льготах (по всем видам имущественных налогов во всех муниципальных образованиях) можно ознакомиться в рубрике «Справочная информация о ставках и льготах по имущественным налогам», либо обратившись в налоговые инспекции или в контакт-центр ФНС России (тел. 8 800 – 222-22-22).</w:t>
      </w:r>
    </w:p>
    <w:p w14:paraId="6EBDF40E" w14:textId="77777777" w:rsidR="00E80668" w:rsidRDefault="00E80668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80668" w:rsidSect="00A7015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0C1"/>
    <w:multiLevelType w:val="multilevel"/>
    <w:tmpl w:val="3FB4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64E47"/>
    <w:multiLevelType w:val="hybridMultilevel"/>
    <w:tmpl w:val="CA5CD85C"/>
    <w:lvl w:ilvl="0" w:tplc="36548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6565292">
    <w:abstractNumId w:val="0"/>
  </w:num>
  <w:num w:numId="2" w16cid:durableId="100482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30"/>
    <w:rsid w:val="00017BCE"/>
    <w:rsid w:val="00045FDE"/>
    <w:rsid w:val="000639C9"/>
    <w:rsid w:val="00074855"/>
    <w:rsid w:val="000B7EBD"/>
    <w:rsid w:val="00115A44"/>
    <w:rsid w:val="00246450"/>
    <w:rsid w:val="00251053"/>
    <w:rsid w:val="0028183D"/>
    <w:rsid w:val="002C57FC"/>
    <w:rsid w:val="002F38D2"/>
    <w:rsid w:val="00303B54"/>
    <w:rsid w:val="003E604F"/>
    <w:rsid w:val="004055E7"/>
    <w:rsid w:val="00465329"/>
    <w:rsid w:val="004B1908"/>
    <w:rsid w:val="004D752D"/>
    <w:rsid w:val="00551355"/>
    <w:rsid w:val="005D0E30"/>
    <w:rsid w:val="00601E33"/>
    <w:rsid w:val="00605519"/>
    <w:rsid w:val="006B1FF2"/>
    <w:rsid w:val="006D10B0"/>
    <w:rsid w:val="006F2AF3"/>
    <w:rsid w:val="006F4E1C"/>
    <w:rsid w:val="00701230"/>
    <w:rsid w:val="00701DC4"/>
    <w:rsid w:val="007366CE"/>
    <w:rsid w:val="007F0CF7"/>
    <w:rsid w:val="008859A6"/>
    <w:rsid w:val="008C5BD3"/>
    <w:rsid w:val="00951484"/>
    <w:rsid w:val="009739A9"/>
    <w:rsid w:val="00976CB0"/>
    <w:rsid w:val="009801B5"/>
    <w:rsid w:val="009B3910"/>
    <w:rsid w:val="009B72C9"/>
    <w:rsid w:val="00A543A4"/>
    <w:rsid w:val="00A70151"/>
    <w:rsid w:val="00A73576"/>
    <w:rsid w:val="00AD726E"/>
    <w:rsid w:val="00B279E4"/>
    <w:rsid w:val="00B7044F"/>
    <w:rsid w:val="00C03DAF"/>
    <w:rsid w:val="00C06035"/>
    <w:rsid w:val="00C233DA"/>
    <w:rsid w:val="00C629DF"/>
    <w:rsid w:val="00C642BD"/>
    <w:rsid w:val="00C9280F"/>
    <w:rsid w:val="00D00136"/>
    <w:rsid w:val="00D13656"/>
    <w:rsid w:val="00D55ECF"/>
    <w:rsid w:val="00D638B4"/>
    <w:rsid w:val="00E66FB8"/>
    <w:rsid w:val="00E80668"/>
    <w:rsid w:val="00ED225A"/>
    <w:rsid w:val="00F37F81"/>
    <w:rsid w:val="00F52332"/>
    <w:rsid w:val="00F660BB"/>
    <w:rsid w:val="00FA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C9AA"/>
  <w15:docId w15:val="{F98DAA0F-4A2B-471E-AA25-9989FDE7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E33"/>
    <w:rPr>
      <w:color w:val="0000FF"/>
      <w:u w:val="single"/>
    </w:rPr>
  </w:style>
  <w:style w:type="character" w:styleId="a5">
    <w:name w:val="Strong"/>
    <w:basedOn w:val="a0"/>
    <w:uiPriority w:val="22"/>
    <w:qFormat/>
    <w:rsid w:val="00601E33"/>
    <w:rPr>
      <w:b/>
      <w:bCs/>
    </w:rPr>
  </w:style>
  <w:style w:type="paragraph" w:styleId="a6">
    <w:name w:val="List Paragraph"/>
    <w:basedOn w:val="a"/>
    <w:uiPriority w:val="34"/>
    <w:qFormat/>
    <w:rsid w:val="002C5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C8A62A09F92E10A905C0CC1A9B6742EF0AFE61A738541225D4A8B42E9BC2E09F46D5129125BC8AB4CA7B9CD0AD7464BCDAEBB205FD721p4C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18FDFE5D1FD261ACB313096B1894429DEB558059EC5070E62623D00F9F6706478DDF66C443DBBB4CB8737C8DBAB3FFA186B52442EC80DB25A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9ECF8C994C4F50D262437AF65B25D1E4C777B9050140569E43A9CA112F64BA114DB80FF37391B40E6DB6EC07E9A1E3D10B7145C9A57CAFc578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B638D62459B50B522BBF749B4A380D994663D67ED6AACCA7C3001E55F8237C4B5B37E08BABC43981FF4AEAB5DV0g0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CC8A62A09F92E10A905C0CC1A9B6742EF0AFE61A738541225D4A8B42E9BC2E09F46D5129125BCEAA4CA7B9CD0AD7464BCDAEBB205FD721p4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Людмила Антонова</cp:lastModifiedBy>
  <cp:revision>2</cp:revision>
  <cp:lastPrinted>2022-01-14T09:12:00Z</cp:lastPrinted>
  <dcterms:created xsi:type="dcterms:W3CDTF">2026-02-06T11:04:00Z</dcterms:created>
  <dcterms:modified xsi:type="dcterms:W3CDTF">2026-02-06T11:04:00Z</dcterms:modified>
</cp:coreProperties>
</file>