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A16D" w14:textId="77777777" w:rsidR="0064502A" w:rsidRDefault="00000000">
      <w:pPr>
        <w:tabs>
          <w:tab w:val="left" w:pos="1418"/>
        </w:tabs>
        <w:ind w:firstLine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05DCBF79" w14:textId="77777777" w:rsidR="0064502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2026 году государственной кадастровой оценки земельных участков, расположенных на территории </w:t>
      </w:r>
    </w:p>
    <w:p w14:paraId="00AA3584" w14:textId="77777777" w:rsidR="0064502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области </w:t>
      </w:r>
    </w:p>
    <w:p w14:paraId="1CD3B10B" w14:textId="77777777" w:rsidR="0064502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003BAD4C" w14:textId="77777777" w:rsidR="0064502A" w:rsidRDefault="0064502A">
      <w:pPr>
        <w:jc w:val="both"/>
        <w:rPr>
          <w:sz w:val="28"/>
          <w:szCs w:val="28"/>
        </w:rPr>
      </w:pPr>
    </w:p>
    <w:p w14:paraId="0C73E15D" w14:textId="77777777" w:rsidR="0064502A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11 Федерального закона от 03.07.2016 № 237-ФЗ «О государственной кадастровой оценке»                           (далее -  Закон о кадастровой оценке) информируем, что Правительством Оренбургской области принято постановление от 25.02.2025 № 171-пп «О проведении государственной кадастровой оценки земельных участков, расположенных на территории Оренбургской области» (далее – Постановление).</w:t>
      </w:r>
    </w:p>
    <w:p w14:paraId="54997714" w14:textId="77777777" w:rsidR="0064502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Постановлению:</w:t>
      </w:r>
    </w:p>
    <w:p w14:paraId="1E7A1303" w14:textId="77777777" w:rsidR="0064502A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2026 году будет проведена государственная кадастровая оценка земельных участков, расположенных на территории Оренбургской области и учтенных в Едином государственном реестре недвижимости; </w:t>
      </w:r>
    </w:p>
    <w:p w14:paraId="4C381761" w14:textId="77777777" w:rsidR="0064502A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природных ресурсов, экологии и имущественных отношений Оренбургской области.</w:t>
      </w:r>
    </w:p>
    <w:p w14:paraId="1EE5D469" w14:textId="77777777" w:rsidR="0064502A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Постановление опубликовано 28.02.2025 на Портале официального опубликования нормативных правовых актов Оренбургской области и органов исполнительной власти Оренбургской области http://pravo.orb.ru, а также на Официальном интернет-портале правовой информации http://pravo.gov.ru.</w:t>
      </w:r>
    </w:p>
    <w:p w14:paraId="72127065" w14:textId="77777777" w:rsidR="0064502A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силу после дня его официального опубликования.</w:t>
      </w:r>
    </w:p>
    <w:p w14:paraId="486ED1FF" w14:textId="77777777" w:rsidR="0064502A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кадастровая оценка будет проводится государственным бюджетным учреждением «Центр государственной кадастровой оценки Оренбургской области» (далее – бюджетное учреждение). </w:t>
      </w:r>
    </w:p>
    <w:p w14:paraId="5E7AEE7D" w14:textId="77777777" w:rsidR="0064502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12 Закона о кадастровой оценке в целях сбора и обработки информации, необходимой для определения кадастровой стоимости, правообладатели земельных участков вправе предоставить бюджетному учреждению декларации о характеристиках земельных участков (</w:t>
      </w:r>
      <w:proofErr w:type="gramStart"/>
      <w:r>
        <w:rPr>
          <w:sz w:val="28"/>
          <w:szCs w:val="28"/>
        </w:rPr>
        <w:t>далее  –</w:t>
      </w:r>
      <w:proofErr w:type="gramEnd"/>
      <w:r>
        <w:rPr>
          <w:sz w:val="28"/>
          <w:szCs w:val="28"/>
        </w:rPr>
        <w:t xml:space="preserve"> Декларация).</w:t>
      </w:r>
    </w:p>
    <w:p w14:paraId="2D1C1CDC" w14:textId="77777777" w:rsidR="0064502A" w:rsidRDefault="00000000">
      <w:pPr>
        <w:ind w:firstLine="567"/>
        <w:jc w:val="both"/>
      </w:pP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Декларацию можно подать в бюджетное учреждение следующими способами:</w:t>
      </w:r>
      <w:r>
        <w:rPr>
          <w:sz w:val="28"/>
          <w:szCs w:val="28"/>
        </w:rPr>
        <w:t> </w:t>
      </w:r>
    </w:p>
    <w:p w14:paraId="2A8BE988" w14:textId="77777777" w:rsidR="0064502A" w:rsidRDefault="00000000">
      <w:pPr>
        <w:pStyle w:val="a3"/>
        <w:keepLines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форме электронного документа, заверенного электронной цифровой подписью заявителя на электронный адрес: goskadocentr@mail.orb.ru.</w:t>
      </w:r>
    </w:p>
    <w:p w14:paraId="548AD66E" w14:textId="77777777" w:rsidR="0064502A" w:rsidRDefault="00000000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Почтовым отправлением в адрес ГБУ «</w:t>
      </w:r>
      <w:proofErr w:type="spellStart"/>
      <w:r>
        <w:rPr>
          <w:sz w:val="28"/>
          <w:szCs w:val="28"/>
        </w:rPr>
        <w:t>Госкадоцентр</w:t>
      </w:r>
      <w:proofErr w:type="spellEnd"/>
      <w:r>
        <w:rPr>
          <w:sz w:val="28"/>
          <w:szCs w:val="28"/>
        </w:rPr>
        <w:t xml:space="preserve"> Оренбургской области»: 460021, г. Оренбург, Майский проезд, 11.</w:t>
      </w:r>
    </w:p>
    <w:p w14:paraId="6D51137F" w14:textId="77777777" w:rsidR="0064502A" w:rsidRDefault="00000000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личном обращении в ГБУ «</w:t>
      </w:r>
      <w:proofErr w:type="spellStart"/>
      <w:r>
        <w:rPr>
          <w:sz w:val="28"/>
          <w:szCs w:val="28"/>
        </w:rPr>
        <w:t>Госкадоцентр</w:t>
      </w:r>
      <w:proofErr w:type="spellEnd"/>
      <w:r>
        <w:rPr>
          <w:sz w:val="28"/>
          <w:szCs w:val="28"/>
        </w:rPr>
        <w:t xml:space="preserve"> Оренбургской области» по адресу: 460021, г. Оренбург, Майский проезд, д.11, а также в подразделениях по адресам:         </w:t>
      </w:r>
    </w:p>
    <w:p w14:paraId="5A65F1A9" w14:textId="77777777" w:rsidR="0064502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462403, г. Орск, Школьная ул., д.13а,</w:t>
      </w:r>
    </w:p>
    <w:p w14:paraId="13F4CA6C" w14:textId="77777777" w:rsidR="0064502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461047, г. Бузулук, 1-й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., д. 30.</w:t>
      </w:r>
    </w:p>
    <w:p w14:paraId="31064589" w14:textId="77777777" w:rsidR="0064502A" w:rsidRDefault="00000000">
      <w:pPr>
        <w:pStyle w:val="a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приема: пн.-чт. с 09:00 до 18:00, пт. с 09:00 до 17:00, перерыв на обед 13:00-13:48.</w:t>
      </w:r>
    </w:p>
    <w:p w14:paraId="58A66A5E" w14:textId="77777777" w:rsidR="0064502A" w:rsidRDefault="00000000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Декларации о характеристиках земельного участка                             и порядок ее рассмотрения утверждены Приказом Федеральной службы государственной регистрации, кадастра и картографии от 24.05.2021 № П/0216 «Об утверждении порядка рассмотрения декларации о характеристиках объекта недвижимости, в том числе ее формы». </w:t>
      </w:r>
    </w:p>
    <w:p w14:paraId="034B6A93" w14:textId="77777777" w:rsidR="0064502A" w:rsidRDefault="00000000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извещение и копия Постановления размещены 10.03.2025.</w:t>
      </w:r>
    </w:p>
    <w:p w14:paraId="7F443562" w14:textId="77777777" w:rsidR="0064502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6C0E258" w14:textId="77777777" w:rsidR="0064502A" w:rsidRDefault="0064502A">
      <w:pPr>
        <w:ind w:firstLine="709"/>
        <w:jc w:val="both"/>
        <w:rPr>
          <w:sz w:val="28"/>
          <w:szCs w:val="28"/>
        </w:rPr>
      </w:pPr>
    </w:p>
    <w:p w14:paraId="60B8308B" w14:textId="77777777" w:rsidR="0064502A" w:rsidRDefault="0064502A">
      <w:pPr>
        <w:ind w:firstLine="709"/>
        <w:jc w:val="both"/>
        <w:rPr>
          <w:sz w:val="28"/>
          <w:szCs w:val="28"/>
        </w:rPr>
      </w:pPr>
    </w:p>
    <w:p w14:paraId="152B37F7" w14:textId="77777777" w:rsidR="0064502A" w:rsidRDefault="0064502A">
      <w:pPr>
        <w:ind w:firstLine="709"/>
        <w:jc w:val="both"/>
        <w:rPr>
          <w:sz w:val="28"/>
          <w:szCs w:val="28"/>
        </w:rPr>
      </w:pPr>
    </w:p>
    <w:p w14:paraId="360EAEAF" w14:textId="77777777" w:rsidR="0064502A" w:rsidRDefault="0064502A">
      <w:pPr>
        <w:ind w:firstLine="709"/>
        <w:jc w:val="both"/>
        <w:rPr>
          <w:sz w:val="28"/>
          <w:szCs w:val="28"/>
        </w:rPr>
      </w:pPr>
    </w:p>
    <w:p w14:paraId="6C505300" w14:textId="77777777" w:rsidR="0064502A" w:rsidRDefault="0064502A">
      <w:pPr>
        <w:ind w:firstLine="709"/>
        <w:jc w:val="both"/>
        <w:rPr>
          <w:sz w:val="28"/>
          <w:szCs w:val="28"/>
        </w:rPr>
      </w:pPr>
    </w:p>
    <w:p w14:paraId="608D28A0" w14:textId="77777777" w:rsidR="0064502A" w:rsidRDefault="0064502A">
      <w:pPr>
        <w:ind w:firstLine="709"/>
        <w:jc w:val="both"/>
        <w:rPr>
          <w:sz w:val="28"/>
          <w:szCs w:val="28"/>
        </w:rPr>
      </w:pPr>
    </w:p>
    <w:p w14:paraId="225C6542" w14:textId="77777777" w:rsidR="0064502A" w:rsidRDefault="0064502A">
      <w:pPr>
        <w:ind w:firstLine="709"/>
        <w:jc w:val="both"/>
        <w:rPr>
          <w:sz w:val="28"/>
          <w:szCs w:val="28"/>
        </w:rPr>
      </w:pPr>
    </w:p>
    <w:p w14:paraId="4DA5545E" w14:textId="77777777" w:rsidR="0064502A" w:rsidRDefault="0064502A">
      <w:pPr>
        <w:ind w:firstLine="709"/>
        <w:jc w:val="both"/>
        <w:rPr>
          <w:sz w:val="28"/>
          <w:szCs w:val="28"/>
        </w:rPr>
      </w:pPr>
    </w:p>
    <w:p w14:paraId="5AA26740" w14:textId="77777777" w:rsidR="0064502A" w:rsidRDefault="0064502A">
      <w:pPr>
        <w:ind w:firstLine="709"/>
        <w:jc w:val="both"/>
        <w:rPr>
          <w:sz w:val="28"/>
          <w:szCs w:val="28"/>
        </w:rPr>
      </w:pPr>
    </w:p>
    <w:p w14:paraId="235FD892" w14:textId="77777777" w:rsidR="0064502A" w:rsidRDefault="0064502A">
      <w:pPr>
        <w:ind w:firstLine="709"/>
        <w:jc w:val="both"/>
        <w:rPr>
          <w:sz w:val="28"/>
          <w:szCs w:val="28"/>
        </w:rPr>
      </w:pPr>
    </w:p>
    <w:sectPr w:rsidR="0064502A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EA9F" w14:textId="77777777" w:rsidR="001A516C" w:rsidRDefault="001A516C">
      <w:r>
        <w:separator/>
      </w:r>
    </w:p>
  </w:endnote>
  <w:endnote w:type="continuationSeparator" w:id="0">
    <w:p w14:paraId="79AD97A7" w14:textId="77777777" w:rsidR="001A516C" w:rsidRDefault="001A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2A8D" w14:textId="77777777" w:rsidR="001A516C" w:rsidRDefault="001A516C">
      <w:r>
        <w:separator/>
      </w:r>
    </w:p>
  </w:footnote>
  <w:footnote w:type="continuationSeparator" w:id="0">
    <w:p w14:paraId="0FAD6B06" w14:textId="77777777" w:rsidR="001A516C" w:rsidRDefault="001A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0DFB" w14:textId="77777777" w:rsidR="0064502A" w:rsidRDefault="00000000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613A39E9" w14:textId="77777777" w:rsidR="0064502A" w:rsidRDefault="0064502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4926" w14:textId="77777777" w:rsidR="0064502A" w:rsidRDefault="0064502A">
    <w:pPr>
      <w:pStyle w:val="ab"/>
      <w:framePr w:wrap="around" w:vAnchor="text" w:hAnchor="margin" w:xAlign="center" w:y="1"/>
      <w:ind w:left="360"/>
      <w:rPr>
        <w:rStyle w:val="aff2"/>
      </w:rPr>
    </w:pPr>
  </w:p>
  <w:p w14:paraId="4220367C" w14:textId="77777777" w:rsidR="0064502A" w:rsidRDefault="006450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6A0"/>
    <w:multiLevelType w:val="hybridMultilevel"/>
    <w:tmpl w:val="AE08E860"/>
    <w:lvl w:ilvl="0" w:tplc="4B02FDB4">
      <w:start w:val="1"/>
      <w:numFmt w:val="decimal"/>
      <w:lvlText w:val="%1."/>
      <w:lvlJc w:val="left"/>
      <w:pPr>
        <w:ind w:left="539" w:firstLine="91"/>
      </w:pPr>
    </w:lvl>
    <w:lvl w:ilvl="1" w:tplc="8FFE7E26">
      <w:start w:val="1"/>
      <w:numFmt w:val="lowerLetter"/>
      <w:lvlText w:val="%2."/>
      <w:lvlJc w:val="left"/>
      <w:pPr>
        <w:ind w:left="1710" w:hanging="360"/>
      </w:pPr>
    </w:lvl>
    <w:lvl w:ilvl="2" w:tplc="F0687CC4">
      <w:start w:val="1"/>
      <w:numFmt w:val="lowerRoman"/>
      <w:lvlText w:val="%3."/>
      <w:lvlJc w:val="right"/>
      <w:pPr>
        <w:ind w:left="2430" w:hanging="180"/>
      </w:pPr>
    </w:lvl>
    <w:lvl w:ilvl="3" w:tplc="FAC85592">
      <w:start w:val="1"/>
      <w:numFmt w:val="decimal"/>
      <w:lvlText w:val="%4."/>
      <w:lvlJc w:val="left"/>
      <w:pPr>
        <w:ind w:left="3150" w:hanging="360"/>
      </w:pPr>
    </w:lvl>
    <w:lvl w:ilvl="4" w:tplc="2884ABFC">
      <w:start w:val="1"/>
      <w:numFmt w:val="lowerLetter"/>
      <w:lvlText w:val="%5."/>
      <w:lvlJc w:val="left"/>
      <w:pPr>
        <w:ind w:left="3870" w:hanging="360"/>
      </w:pPr>
    </w:lvl>
    <w:lvl w:ilvl="5" w:tplc="5D6EA022">
      <w:start w:val="1"/>
      <w:numFmt w:val="lowerRoman"/>
      <w:lvlText w:val="%6."/>
      <w:lvlJc w:val="right"/>
      <w:pPr>
        <w:ind w:left="4590" w:hanging="180"/>
      </w:pPr>
    </w:lvl>
    <w:lvl w:ilvl="6" w:tplc="D7404ABE">
      <w:start w:val="1"/>
      <w:numFmt w:val="decimal"/>
      <w:lvlText w:val="%7."/>
      <w:lvlJc w:val="left"/>
      <w:pPr>
        <w:ind w:left="5310" w:hanging="360"/>
      </w:pPr>
    </w:lvl>
    <w:lvl w:ilvl="7" w:tplc="D6089A54">
      <w:start w:val="1"/>
      <w:numFmt w:val="lowerLetter"/>
      <w:lvlText w:val="%8."/>
      <w:lvlJc w:val="left"/>
      <w:pPr>
        <w:ind w:left="6030" w:hanging="360"/>
      </w:pPr>
    </w:lvl>
    <w:lvl w:ilvl="8" w:tplc="1DBE4610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7D87AAD"/>
    <w:multiLevelType w:val="hybridMultilevel"/>
    <w:tmpl w:val="44F03D64"/>
    <w:lvl w:ilvl="0" w:tplc="81CE3D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4B035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36630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F07E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4EF11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48C83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F8C4C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7AC7C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80AAC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3D01BD"/>
    <w:multiLevelType w:val="hybridMultilevel"/>
    <w:tmpl w:val="ADB6B75A"/>
    <w:lvl w:ilvl="0" w:tplc="7D42D49E">
      <w:start w:val="1"/>
      <w:numFmt w:val="decimal"/>
      <w:lvlText w:val="%1."/>
      <w:lvlJc w:val="left"/>
      <w:pPr>
        <w:ind w:left="720" w:hanging="360"/>
      </w:pPr>
    </w:lvl>
    <w:lvl w:ilvl="1" w:tplc="71FC2FA6">
      <w:start w:val="1"/>
      <w:numFmt w:val="lowerLetter"/>
      <w:lvlText w:val="%2."/>
      <w:lvlJc w:val="left"/>
      <w:pPr>
        <w:ind w:left="1440" w:hanging="360"/>
      </w:pPr>
    </w:lvl>
    <w:lvl w:ilvl="2" w:tplc="5554DBBE">
      <w:start w:val="1"/>
      <w:numFmt w:val="lowerRoman"/>
      <w:lvlText w:val="%3."/>
      <w:lvlJc w:val="right"/>
      <w:pPr>
        <w:ind w:left="2160" w:hanging="180"/>
      </w:pPr>
    </w:lvl>
    <w:lvl w:ilvl="3" w:tplc="BD0C09EC">
      <w:start w:val="1"/>
      <w:numFmt w:val="decimal"/>
      <w:lvlText w:val="%4."/>
      <w:lvlJc w:val="left"/>
      <w:pPr>
        <w:ind w:left="2880" w:hanging="360"/>
      </w:pPr>
    </w:lvl>
    <w:lvl w:ilvl="4" w:tplc="F3245626">
      <w:start w:val="1"/>
      <w:numFmt w:val="lowerLetter"/>
      <w:lvlText w:val="%5."/>
      <w:lvlJc w:val="left"/>
      <w:pPr>
        <w:ind w:left="3600" w:hanging="360"/>
      </w:pPr>
    </w:lvl>
    <w:lvl w:ilvl="5" w:tplc="5BD20840">
      <w:start w:val="1"/>
      <w:numFmt w:val="lowerRoman"/>
      <w:lvlText w:val="%6."/>
      <w:lvlJc w:val="right"/>
      <w:pPr>
        <w:ind w:left="4320" w:hanging="180"/>
      </w:pPr>
    </w:lvl>
    <w:lvl w:ilvl="6" w:tplc="E23CC046">
      <w:start w:val="1"/>
      <w:numFmt w:val="decimal"/>
      <w:lvlText w:val="%7."/>
      <w:lvlJc w:val="left"/>
      <w:pPr>
        <w:ind w:left="5040" w:hanging="360"/>
      </w:pPr>
    </w:lvl>
    <w:lvl w:ilvl="7" w:tplc="F5B242CE">
      <w:start w:val="1"/>
      <w:numFmt w:val="lowerLetter"/>
      <w:lvlText w:val="%8."/>
      <w:lvlJc w:val="left"/>
      <w:pPr>
        <w:ind w:left="5760" w:hanging="360"/>
      </w:pPr>
    </w:lvl>
    <w:lvl w:ilvl="8" w:tplc="421A30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19AC"/>
    <w:multiLevelType w:val="hybridMultilevel"/>
    <w:tmpl w:val="093ECFDA"/>
    <w:lvl w:ilvl="0" w:tplc="6FDEFBC6">
      <w:start w:val="1"/>
      <w:numFmt w:val="decimal"/>
      <w:suff w:val="nothing"/>
      <w:lvlText w:val="%1."/>
      <w:lvlJc w:val="left"/>
      <w:pPr>
        <w:ind w:left="567" w:firstLine="349"/>
      </w:pPr>
    </w:lvl>
    <w:lvl w:ilvl="1" w:tplc="9266D50A">
      <w:start w:val="1"/>
      <w:numFmt w:val="lowerLetter"/>
      <w:lvlText w:val="%2."/>
      <w:lvlJc w:val="left"/>
      <w:pPr>
        <w:ind w:left="1996" w:hanging="360"/>
      </w:pPr>
    </w:lvl>
    <w:lvl w:ilvl="2" w:tplc="821ABD7E">
      <w:start w:val="1"/>
      <w:numFmt w:val="lowerRoman"/>
      <w:lvlText w:val="%3."/>
      <w:lvlJc w:val="right"/>
      <w:pPr>
        <w:ind w:left="2716" w:hanging="180"/>
      </w:pPr>
    </w:lvl>
    <w:lvl w:ilvl="3" w:tplc="244A8804">
      <w:start w:val="1"/>
      <w:numFmt w:val="decimal"/>
      <w:lvlText w:val="%4."/>
      <w:lvlJc w:val="left"/>
      <w:pPr>
        <w:ind w:left="3436" w:hanging="360"/>
      </w:pPr>
    </w:lvl>
    <w:lvl w:ilvl="4" w:tplc="633C68DA">
      <w:start w:val="1"/>
      <w:numFmt w:val="lowerLetter"/>
      <w:lvlText w:val="%5."/>
      <w:lvlJc w:val="left"/>
      <w:pPr>
        <w:ind w:left="4156" w:hanging="360"/>
      </w:pPr>
    </w:lvl>
    <w:lvl w:ilvl="5" w:tplc="FA2C1EB6">
      <w:start w:val="1"/>
      <w:numFmt w:val="lowerRoman"/>
      <w:lvlText w:val="%6."/>
      <w:lvlJc w:val="right"/>
      <w:pPr>
        <w:ind w:left="4876" w:hanging="180"/>
      </w:pPr>
    </w:lvl>
    <w:lvl w:ilvl="6" w:tplc="A62C6150">
      <w:start w:val="1"/>
      <w:numFmt w:val="decimal"/>
      <w:lvlText w:val="%7."/>
      <w:lvlJc w:val="left"/>
      <w:pPr>
        <w:ind w:left="5596" w:hanging="360"/>
      </w:pPr>
    </w:lvl>
    <w:lvl w:ilvl="7" w:tplc="9E0E216E">
      <w:start w:val="1"/>
      <w:numFmt w:val="lowerLetter"/>
      <w:lvlText w:val="%8."/>
      <w:lvlJc w:val="left"/>
      <w:pPr>
        <w:ind w:left="6316" w:hanging="360"/>
      </w:pPr>
    </w:lvl>
    <w:lvl w:ilvl="8" w:tplc="E354AEC8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53A05C80"/>
    <w:multiLevelType w:val="hybridMultilevel"/>
    <w:tmpl w:val="D938B470"/>
    <w:lvl w:ilvl="0" w:tplc="E1E2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8045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E18B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47A7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266D0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558F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E00DC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B9439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0C2A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6536A72"/>
    <w:multiLevelType w:val="hybridMultilevel"/>
    <w:tmpl w:val="E2A69ED6"/>
    <w:lvl w:ilvl="0" w:tplc="1A2A352C">
      <w:start w:val="1"/>
      <w:numFmt w:val="decimal"/>
      <w:suff w:val="nothing"/>
      <w:lvlText w:val="%1."/>
      <w:lvlJc w:val="left"/>
      <w:pPr>
        <w:ind w:left="567" w:firstLine="349"/>
      </w:pPr>
    </w:lvl>
    <w:lvl w:ilvl="1" w:tplc="4558AF46">
      <w:start w:val="1"/>
      <w:numFmt w:val="lowerLetter"/>
      <w:lvlText w:val="%2."/>
      <w:lvlJc w:val="left"/>
      <w:pPr>
        <w:ind w:left="1996" w:hanging="360"/>
      </w:pPr>
    </w:lvl>
    <w:lvl w:ilvl="2" w:tplc="BE4851B8">
      <w:start w:val="1"/>
      <w:numFmt w:val="lowerRoman"/>
      <w:lvlText w:val="%3."/>
      <w:lvlJc w:val="right"/>
      <w:pPr>
        <w:ind w:left="2716" w:hanging="180"/>
      </w:pPr>
    </w:lvl>
    <w:lvl w:ilvl="3" w:tplc="77D8386A">
      <w:start w:val="1"/>
      <w:numFmt w:val="decimal"/>
      <w:lvlText w:val="%4."/>
      <w:lvlJc w:val="left"/>
      <w:pPr>
        <w:ind w:left="3436" w:hanging="360"/>
      </w:pPr>
    </w:lvl>
    <w:lvl w:ilvl="4" w:tplc="828CA2BE">
      <w:start w:val="1"/>
      <w:numFmt w:val="lowerLetter"/>
      <w:lvlText w:val="%5."/>
      <w:lvlJc w:val="left"/>
      <w:pPr>
        <w:ind w:left="4156" w:hanging="360"/>
      </w:pPr>
    </w:lvl>
    <w:lvl w:ilvl="5" w:tplc="D3BEC590">
      <w:start w:val="1"/>
      <w:numFmt w:val="lowerRoman"/>
      <w:lvlText w:val="%6."/>
      <w:lvlJc w:val="right"/>
      <w:pPr>
        <w:ind w:left="4876" w:hanging="180"/>
      </w:pPr>
    </w:lvl>
    <w:lvl w:ilvl="6" w:tplc="C4DE233C">
      <w:start w:val="1"/>
      <w:numFmt w:val="decimal"/>
      <w:lvlText w:val="%7."/>
      <w:lvlJc w:val="left"/>
      <w:pPr>
        <w:ind w:left="5596" w:hanging="360"/>
      </w:pPr>
    </w:lvl>
    <w:lvl w:ilvl="7" w:tplc="11D8FCC0">
      <w:start w:val="1"/>
      <w:numFmt w:val="lowerLetter"/>
      <w:lvlText w:val="%8."/>
      <w:lvlJc w:val="left"/>
      <w:pPr>
        <w:ind w:left="6316" w:hanging="360"/>
      </w:pPr>
    </w:lvl>
    <w:lvl w:ilvl="8" w:tplc="1D0EE8D2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FF7BDF"/>
    <w:multiLevelType w:val="hybridMultilevel"/>
    <w:tmpl w:val="FEFA5456"/>
    <w:lvl w:ilvl="0" w:tplc="FFC26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C3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9E5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CD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8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60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AF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6E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03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8000C"/>
    <w:multiLevelType w:val="hybridMultilevel"/>
    <w:tmpl w:val="0E260FE6"/>
    <w:lvl w:ilvl="0" w:tplc="2D52F8A6">
      <w:start w:val="1"/>
      <w:numFmt w:val="decimal"/>
      <w:suff w:val="nothing"/>
      <w:lvlText w:val="%1."/>
      <w:lvlJc w:val="left"/>
      <w:pPr>
        <w:ind w:left="567" w:firstLine="349"/>
      </w:pPr>
    </w:lvl>
    <w:lvl w:ilvl="1" w:tplc="AD44ADA4">
      <w:start w:val="1"/>
      <w:numFmt w:val="lowerLetter"/>
      <w:lvlText w:val="%2."/>
      <w:lvlJc w:val="left"/>
      <w:pPr>
        <w:ind w:left="1996" w:hanging="360"/>
      </w:pPr>
    </w:lvl>
    <w:lvl w:ilvl="2" w:tplc="17988F24">
      <w:start w:val="1"/>
      <w:numFmt w:val="lowerRoman"/>
      <w:lvlText w:val="%3."/>
      <w:lvlJc w:val="right"/>
      <w:pPr>
        <w:ind w:left="2716" w:hanging="180"/>
      </w:pPr>
    </w:lvl>
    <w:lvl w:ilvl="3" w:tplc="D9B8DF7C">
      <w:start w:val="1"/>
      <w:numFmt w:val="decimal"/>
      <w:lvlText w:val="%4."/>
      <w:lvlJc w:val="left"/>
      <w:pPr>
        <w:ind w:left="3436" w:hanging="360"/>
      </w:pPr>
    </w:lvl>
    <w:lvl w:ilvl="4" w:tplc="36D87654">
      <w:start w:val="1"/>
      <w:numFmt w:val="lowerLetter"/>
      <w:lvlText w:val="%5."/>
      <w:lvlJc w:val="left"/>
      <w:pPr>
        <w:ind w:left="4156" w:hanging="360"/>
      </w:pPr>
    </w:lvl>
    <w:lvl w:ilvl="5" w:tplc="D2F0CF62">
      <w:start w:val="1"/>
      <w:numFmt w:val="lowerRoman"/>
      <w:lvlText w:val="%6."/>
      <w:lvlJc w:val="right"/>
      <w:pPr>
        <w:ind w:left="4876" w:hanging="180"/>
      </w:pPr>
    </w:lvl>
    <w:lvl w:ilvl="6" w:tplc="83AA7774">
      <w:start w:val="1"/>
      <w:numFmt w:val="decimal"/>
      <w:lvlText w:val="%7."/>
      <w:lvlJc w:val="left"/>
      <w:pPr>
        <w:ind w:left="5596" w:hanging="360"/>
      </w:pPr>
    </w:lvl>
    <w:lvl w:ilvl="7" w:tplc="366A11FA">
      <w:start w:val="1"/>
      <w:numFmt w:val="lowerLetter"/>
      <w:lvlText w:val="%8."/>
      <w:lvlJc w:val="left"/>
      <w:pPr>
        <w:ind w:left="6316" w:hanging="360"/>
      </w:pPr>
    </w:lvl>
    <w:lvl w:ilvl="8" w:tplc="1ECE3828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77F709A6"/>
    <w:multiLevelType w:val="hybridMultilevel"/>
    <w:tmpl w:val="AF7A8B56"/>
    <w:lvl w:ilvl="0" w:tplc="C37AD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42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28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CA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1EB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EB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26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2114A"/>
    <w:multiLevelType w:val="hybridMultilevel"/>
    <w:tmpl w:val="05B2D246"/>
    <w:lvl w:ilvl="0" w:tplc="7A3CCC8A">
      <w:start w:val="1"/>
      <w:numFmt w:val="decimal"/>
      <w:lvlText w:val="%1."/>
      <w:lvlJc w:val="left"/>
      <w:pPr>
        <w:ind w:left="1080" w:hanging="360"/>
      </w:pPr>
    </w:lvl>
    <w:lvl w:ilvl="1" w:tplc="4EF8FA9E">
      <w:start w:val="1"/>
      <w:numFmt w:val="lowerLetter"/>
      <w:lvlText w:val="%2."/>
      <w:lvlJc w:val="left"/>
      <w:pPr>
        <w:ind w:left="1800" w:hanging="360"/>
      </w:pPr>
    </w:lvl>
    <w:lvl w:ilvl="2" w:tplc="319CA172">
      <w:start w:val="1"/>
      <w:numFmt w:val="lowerRoman"/>
      <w:lvlText w:val="%3."/>
      <w:lvlJc w:val="right"/>
      <w:pPr>
        <w:ind w:left="2520" w:hanging="180"/>
      </w:pPr>
    </w:lvl>
    <w:lvl w:ilvl="3" w:tplc="108AFFD6">
      <w:start w:val="1"/>
      <w:numFmt w:val="decimal"/>
      <w:lvlText w:val="%4."/>
      <w:lvlJc w:val="left"/>
      <w:pPr>
        <w:ind w:left="3240" w:hanging="360"/>
      </w:pPr>
    </w:lvl>
    <w:lvl w:ilvl="4" w:tplc="6488452A">
      <w:start w:val="1"/>
      <w:numFmt w:val="lowerLetter"/>
      <w:lvlText w:val="%5."/>
      <w:lvlJc w:val="left"/>
      <w:pPr>
        <w:ind w:left="3960" w:hanging="360"/>
      </w:pPr>
    </w:lvl>
    <w:lvl w:ilvl="5" w:tplc="D4F08520">
      <w:start w:val="1"/>
      <w:numFmt w:val="lowerRoman"/>
      <w:lvlText w:val="%6."/>
      <w:lvlJc w:val="right"/>
      <w:pPr>
        <w:ind w:left="4680" w:hanging="180"/>
      </w:pPr>
    </w:lvl>
    <w:lvl w:ilvl="6" w:tplc="994A1188">
      <w:start w:val="1"/>
      <w:numFmt w:val="decimal"/>
      <w:lvlText w:val="%7."/>
      <w:lvlJc w:val="left"/>
      <w:pPr>
        <w:ind w:left="5400" w:hanging="360"/>
      </w:pPr>
    </w:lvl>
    <w:lvl w:ilvl="7" w:tplc="D608B1F2">
      <w:start w:val="1"/>
      <w:numFmt w:val="lowerLetter"/>
      <w:lvlText w:val="%8."/>
      <w:lvlJc w:val="left"/>
      <w:pPr>
        <w:ind w:left="6120" w:hanging="360"/>
      </w:pPr>
    </w:lvl>
    <w:lvl w:ilvl="8" w:tplc="FD16BB56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385617">
    <w:abstractNumId w:val="1"/>
  </w:num>
  <w:num w:numId="2" w16cid:durableId="1303317249">
    <w:abstractNumId w:val="9"/>
  </w:num>
  <w:num w:numId="3" w16cid:durableId="1778672833">
    <w:abstractNumId w:val="2"/>
  </w:num>
  <w:num w:numId="4" w16cid:durableId="103616251">
    <w:abstractNumId w:val="4"/>
  </w:num>
  <w:num w:numId="5" w16cid:durableId="991442762">
    <w:abstractNumId w:val="8"/>
  </w:num>
  <w:num w:numId="6" w16cid:durableId="71900929">
    <w:abstractNumId w:val="6"/>
  </w:num>
  <w:num w:numId="7" w16cid:durableId="960503398">
    <w:abstractNumId w:val="0"/>
  </w:num>
  <w:num w:numId="8" w16cid:durableId="1292981668">
    <w:abstractNumId w:val="3"/>
  </w:num>
  <w:num w:numId="9" w16cid:durableId="1714963440">
    <w:abstractNumId w:val="5"/>
  </w:num>
  <w:num w:numId="10" w16cid:durableId="40323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A"/>
    <w:rsid w:val="001A516C"/>
    <w:rsid w:val="003E76CC"/>
    <w:rsid w:val="0064502A"/>
    <w:rsid w:val="00F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21BF"/>
  <w15:docId w15:val="{F088F5A8-606A-4CC3-86E0-40D56BEB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;Знак Знак1 Знак Знак Знак Знак Знак Знак Знак Знак"/>
    <w:link w:val="afa"/>
    <w:semiHidden/>
  </w:style>
  <w:style w:type="paragraph" w:customStyle="1" w:styleId="afb">
    <w:name w:val="Обычный (веб)"/>
    <w:basedOn w:val="a"/>
    <w:link w:val="afc"/>
    <w:pPr>
      <w:spacing w:before="100" w:beforeAutospacing="1" w:after="100" w:afterAutospacing="1"/>
    </w:pPr>
  </w:style>
  <w:style w:type="paragraph" w:customStyle="1" w:styleId="14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3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3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«Особо охраняемые природные территории перенести информацию и файлы с адресов»</dc:title>
  <dc:creator>Customer</dc:creator>
  <cp:lastModifiedBy>Людмила Антонова</cp:lastModifiedBy>
  <cp:revision>2</cp:revision>
  <dcterms:created xsi:type="dcterms:W3CDTF">2025-04-03T10:46:00Z</dcterms:created>
  <dcterms:modified xsi:type="dcterms:W3CDTF">2025-04-03T10:46:00Z</dcterms:modified>
  <cp:version>1048576</cp:version>
</cp:coreProperties>
</file>