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FA51" w14:textId="77777777" w:rsidR="00976A64" w:rsidRDefault="00976A64" w:rsidP="00976A64">
      <w:pPr>
        <w:ind w:firstLine="680"/>
        <w:jc w:val="both"/>
        <w:rPr>
          <w:b/>
          <w:sz w:val="28"/>
        </w:rPr>
      </w:pPr>
      <w:r>
        <w:rPr>
          <w:b/>
          <w:sz w:val="28"/>
        </w:rPr>
        <w:t>Возврат просроченной задолженности. Какие требования обязаны соблюдать кредиторы-коллекторы</w:t>
      </w:r>
    </w:p>
    <w:p w14:paraId="0A17C3E1" w14:textId="77777777" w:rsidR="00976A64" w:rsidRDefault="00976A64" w:rsidP="00976A64">
      <w:pPr>
        <w:ind w:firstLine="680"/>
        <w:jc w:val="both"/>
        <w:rPr>
          <w:sz w:val="28"/>
          <w:shd w:val="clear" w:color="auto" w:fill="1E3685"/>
        </w:rPr>
      </w:pPr>
    </w:p>
    <w:p w14:paraId="4CC24908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t>Права физических лиц при осуществлении деятельности по возврату просроченной задолженности, ограничения для организаций, осуществляющих данную деятельность, определены Федеральным законом от 03.07.2016 № 230-ФЗ.</w:t>
      </w:r>
      <w:r>
        <w:rPr>
          <w:sz w:val="28"/>
        </w:rPr>
        <w:br/>
        <w:t>Взаимодействие с должником, направленное на возврат просроченной задолженности, вправе осуществлять только кредитор, в том числе новый кредитор, при переходе к нему прав требования; представитель кредитора.</w:t>
      </w:r>
    </w:p>
    <w:p w14:paraId="54789DE2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t>Законом определены разрешенные </w:t>
      </w:r>
      <w:r>
        <w:rPr>
          <w:b/>
          <w:sz w:val="28"/>
        </w:rPr>
        <w:t>способы взаимодействия   с должником:</w:t>
      </w:r>
      <w:r>
        <w:rPr>
          <w:sz w:val="28"/>
        </w:rPr>
        <w:br/>
        <w:t>1) личные встречи, телефонные переговоры, автоматизированного интеллектуального агента (непосредственное взаимодействие);</w:t>
      </w:r>
      <w:r>
        <w:rPr>
          <w:sz w:val="28"/>
        </w:rPr>
        <w:br/>
        <w:t>2) телеграфные сообщения, короткие текстовые, голосовые и иные сообщения, передаваемые по сети связи общего пользования или с использованием сайтов и (или) страниц сайтов в сети "Интернет", а также с использованием ЕПГУ в определенных случаях;</w:t>
      </w:r>
      <w:r>
        <w:rPr>
          <w:sz w:val="28"/>
        </w:rPr>
        <w:br/>
        <w:t>3) письменную корреспонденцию, доставляемую по месту жительства или месту пребывания должника операторами почтовой связи, курьером или специальными (курьерскими) службами доставки без непосредственного взаимодействия.</w:t>
      </w:r>
      <w:r>
        <w:rPr>
          <w:sz w:val="28"/>
        </w:rPr>
        <w:br/>
        <w:t>Иные способы взаимодействия могут быть предусмотрены только письменным соглашением между должником и кредитором/представителем кредитора, которое моет быть отозвано в любое время.</w:t>
      </w:r>
    </w:p>
    <w:p w14:paraId="324DC91C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br/>
      </w:r>
      <w:r>
        <w:rPr>
          <w:b/>
          <w:sz w:val="28"/>
        </w:rPr>
        <w:t>Не допускается:</w:t>
      </w:r>
      <w:r>
        <w:rPr>
          <w:sz w:val="28"/>
        </w:rPr>
        <w:br/>
        <w:t>1) применение к должнику и (или) иным лицам физической силы либо угрозой ее применения, угрозой убийством или причинения вреда здоровью;</w:t>
      </w:r>
      <w:r>
        <w:rPr>
          <w:sz w:val="28"/>
        </w:rPr>
        <w:br/>
        <w:t>2) уничтожение или повреждение имущества либо угроза таких уничтожения или повреждения;</w:t>
      </w:r>
      <w:r>
        <w:rPr>
          <w:sz w:val="28"/>
        </w:rPr>
        <w:br/>
        <w:t>3) применение методов, опасных для жизни и здоровья должника и (или) иных лиц;</w:t>
      </w:r>
      <w:r>
        <w:rPr>
          <w:sz w:val="28"/>
        </w:rPr>
        <w:br/>
        <w:t>4) оказание психологического давления на должника и (или) иных лиц, использованием выражений и совершением иных действий, унижающих честь и достоинство должника и (или) иных лиц;</w:t>
      </w:r>
      <w:r>
        <w:rPr>
          <w:sz w:val="28"/>
        </w:rPr>
        <w:br/>
        <w:t>5) введение должника и (или) иных лиц в заблуждение относительно:</w:t>
      </w:r>
      <w:r>
        <w:rPr>
          <w:sz w:val="28"/>
        </w:rPr>
        <w:br/>
        <w:t>- правовой природы и размера неисполненного обязательства, причин его неисполнения должником, сроков исполнения обязательства;</w:t>
      </w:r>
      <w:r>
        <w:rPr>
          <w:sz w:val="28"/>
        </w:rPr>
        <w:br/>
        <w:t>- передачи вопроса о возврате просроченной задолженности на рассмотрение суда, последствий неисполнения обязательства для должника и (или) иных лиц, возможности применения к должнику мер административного и уголовно-процессуального воздействия и уголовного преследования;</w:t>
      </w:r>
      <w:r>
        <w:rPr>
          <w:sz w:val="28"/>
        </w:rPr>
        <w:br/>
        <w:t>принадлежности кредитора или представителя кредитора к органам государственной власти и органам местного самоуправления;</w:t>
      </w:r>
      <w:r>
        <w:rPr>
          <w:sz w:val="28"/>
        </w:rPr>
        <w:br/>
      </w:r>
      <w:r>
        <w:rPr>
          <w:sz w:val="28"/>
        </w:rPr>
        <w:lastRenderedPageBreak/>
        <w:t>6) любым другим неправомерным причинением вреда должнику и иным лицам или злоупотреблением правом.</w:t>
      </w:r>
    </w:p>
    <w:p w14:paraId="6D290120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t>При этом не является нарушением сообщение должнику информации о последствиях неисполнения или ненадлежащего исполнения обязательств, предусмотренных гражданским законодательством.</w:t>
      </w:r>
    </w:p>
    <w:p w14:paraId="591D0D2D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t>Законом установлены также ограничения по времени, количеству направляемых сообщений в зависимости от способа взаимодействия с должником.</w:t>
      </w:r>
    </w:p>
    <w:p w14:paraId="4A8F6E8F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t>Например, запрещено любое взаимодействие кредитора с должником в рабочие дни в период с 22 до 8 часов и в выходные и нерабочие праздничные дни в период с 20 до 9 часов по местному времени по месту жительства или пребывания должника.</w:t>
      </w:r>
    </w:p>
    <w:p w14:paraId="7B913D69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t>Должник вправе письменно отказаться от личных встреч, телефонных переговоров, взаимодействия с автоматизированным интеллектуальным агентом, а также от получения сообщений, в том числе в сети «Интернет, ЕПГУ.</w:t>
      </w:r>
    </w:p>
    <w:p w14:paraId="0DEDE0B4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t>Однако такое заявление должника об отказе от взаимодействия может быть направлено кредитору и (или) представителю кредитора не ранее чем через четыре месяца с даты возникновения просрочки исполнения должником обязательства. Заявление должника об отказе от взаимодействия, направленное им до истечения указанного срока, считается недействительным. Форма такого заявления утверждена приказом ФССП России от 18.01.2024 № 6.</w:t>
      </w:r>
      <w:r>
        <w:rPr>
          <w:sz w:val="28"/>
        </w:rPr>
        <w:br/>
        <w:t>Должник вправе обратиться к кредитору за предоставлением информации о просроченной задолженности и ее взыскании. Коллекторы обязаны ответить на обращение должника не позднее десяти рабочих дней со дня получения такого обращения.</w:t>
      </w:r>
      <w:r>
        <w:rPr>
          <w:sz w:val="28"/>
        </w:rPr>
        <w:br/>
      </w:r>
    </w:p>
    <w:p w14:paraId="79D22118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t>Контроль за деятельность коллекторов:</w:t>
      </w:r>
      <w:r>
        <w:rPr>
          <w:sz w:val="28"/>
        </w:rPr>
        <w:br/>
        <w:t>Государственный контроль (надзор) осуществляется Федеральной службой судебных приставов и ее территориальными органами.</w:t>
      </w:r>
      <w:r>
        <w:rPr>
          <w:sz w:val="28"/>
        </w:rPr>
        <w:br/>
      </w:r>
      <w:r>
        <w:rPr>
          <w:sz w:val="28"/>
        </w:rPr>
        <w:br/>
      </w:r>
      <w:r>
        <w:rPr>
          <w:b/>
          <w:sz w:val="28"/>
        </w:rPr>
        <w:t>Ответственность коллекторов:</w:t>
      </w:r>
    </w:p>
    <w:p w14:paraId="0D4C8F68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br/>
        <w:t>- административная ответственность установлена статьей 14.57 КоАП РФ (протоколы составляют и дела рассматривают должностные лица ФССП России).</w:t>
      </w:r>
      <w:r>
        <w:rPr>
          <w:sz w:val="28"/>
        </w:rPr>
        <w:br/>
        <w:t>уголовная ответственность предусмотрена статьей 172.4  УК РФ (в случае применения насилия, уничтожения или повреждения имущества или такой угрозой. а равно с угрозой распространения либо распространением заведомо ложных сведений, порочащих честь и достоинство потерпевшего или его близких (уголовные дела возбуждаются дознавателями  и следователями органов полиции).</w:t>
      </w:r>
    </w:p>
    <w:p w14:paraId="4D263BA8" w14:textId="77777777" w:rsidR="00976A64" w:rsidRDefault="00976A64" w:rsidP="00976A64">
      <w:pPr>
        <w:ind w:firstLine="680"/>
        <w:jc w:val="both"/>
        <w:rPr>
          <w:sz w:val="28"/>
        </w:rPr>
      </w:pPr>
    </w:p>
    <w:p w14:paraId="4ECB82AF" w14:textId="77777777" w:rsidR="00976A64" w:rsidRDefault="00976A64" w:rsidP="00976A64">
      <w:pPr>
        <w:ind w:firstLine="680"/>
        <w:jc w:val="both"/>
        <w:rPr>
          <w:b/>
          <w:sz w:val="28"/>
        </w:rPr>
      </w:pPr>
      <w:r>
        <w:rPr>
          <w:b/>
          <w:sz w:val="28"/>
        </w:rPr>
        <w:t>О некоторых вопросах приостановления взыскания в случаях, если должником является участник СВО</w:t>
      </w:r>
    </w:p>
    <w:p w14:paraId="70614791" w14:textId="77777777" w:rsidR="00976A64" w:rsidRDefault="00976A64" w:rsidP="00976A64">
      <w:pPr>
        <w:ind w:firstLine="680"/>
        <w:jc w:val="both"/>
        <w:rPr>
          <w:sz w:val="28"/>
          <w:shd w:val="clear" w:color="auto" w:fill="1E3685"/>
        </w:rPr>
      </w:pPr>
    </w:p>
    <w:p w14:paraId="5F037744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lastRenderedPageBreak/>
        <w:t>Федеральным законом «Об исполнительном производстве» предусмотрено, что исполнительное производство подлежит приостановлению судебным приставом-исполнителем полностью или частично в случаях если должник-гражданин, в том числе индивидуальный предприниматель:</w:t>
      </w:r>
    </w:p>
    <w:p w14:paraId="230353A1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br/>
        <w:t>- участвует в боевых действиях в составе Вооруженных Сил Российской Федерации, других войск, воинских формирований и органов, в проведении контртеррористической операции; </w:t>
      </w:r>
      <w:r>
        <w:rPr>
          <w:sz w:val="28"/>
        </w:rPr>
        <w:br/>
        <w:t>- призван на военную службу по мобилизации в Вооруженные Силы Российской Федерации; </w:t>
      </w:r>
      <w:r>
        <w:rPr>
          <w:sz w:val="28"/>
        </w:rPr>
        <w:br/>
        <w:t>- принимает участие в специальной военной операции; </w:t>
      </w:r>
      <w:r>
        <w:rPr>
          <w:sz w:val="28"/>
        </w:rPr>
        <w:br/>
        <w:t>- является военнослужащим органов ФСБ, нацгвардии, сотрудником органов внутренних дел Российской Федерации, выполняющим задачи по обеспечению безопасности Российской Федерации на участках, примыкающих к районам проведения специальной военной операции.</w:t>
      </w:r>
      <w:r>
        <w:rPr>
          <w:sz w:val="28"/>
        </w:rPr>
        <w:br/>
        <w:t>По заявлению должника данной категории либо члена семьи, иного заинтересованного лица исполнительное производство должно быть приостановлено.</w:t>
      </w:r>
    </w:p>
    <w:p w14:paraId="51AC1EDB" w14:textId="77777777" w:rsidR="00976A64" w:rsidRDefault="00976A64" w:rsidP="00976A64">
      <w:pPr>
        <w:ind w:firstLine="680"/>
        <w:jc w:val="both"/>
        <w:rPr>
          <w:sz w:val="28"/>
        </w:rPr>
      </w:pPr>
    </w:p>
    <w:p w14:paraId="53288974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br/>
        <w:t>Но данные основания для приостановления исполнительного производства, не распространяются на требования:</w:t>
      </w:r>
    </w:p>
    <w:p w14:paraId="552E156F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t>- по алиментным обязательствам, </w:t>
      </w:r>
      <w:r>
        <w:rPr>
          <w:sz w:val="28"/>
        </w:rPr>
        <w:br/>
        <w:t>- по обязательствам о возмещении вреда жизни или здоровью гражданина (в том числе по обязательствам о возмещении вреда в связи со смертью кормильца),</w:t>
      </w:r>
    </w:p>
    <w:p w14:paraId="63F92B8C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br/>
        <w:t>- на требования имущественного характера, возникшие в результате совершения коррупционных правонарушений.</w:t>
      </w:r>
      <w:r>
        <w:rPr>
          <w:sz w:val="28"/>
        </w:rPr>
        <w:br/>
        <w:t>То есть по таким исполнительным производствам взыскание будет продолжено.</w:t>
      </w:r>
      <w:r>
        <w:rPr>
          <w:sz w:val="28"/>
        </w:rPr>
        <w:br/>
        <w:t>Мы рассмотрели случаи, когда принудительное исполнение производится судебными приставами – исполнителями. </w:t>
      </w:r>
      <w:r>
        <w:rPr>
          <w:sz w:val="28"/>
        </w:rPr>
        <w:br/>
        <w:t>Но законом предусмотрена возможность предъявления взыскателем исполнительного листа (например, судебного приказа) непосредственно в кредитные организации, где у должника открыты счета. То есть минуя судебных приставов.</w:t>
      </w:r>
      <w:r>
        <w:rPr>
          <w:sz w:val="28"/>
        </w:rPr>
        <w:br/>
        <w:t>Что делать в этом случае? </w:t>
      </w:r>
      <w:r>
        <w:rPr>
          <w:sz w:val="28"/>
        </w:rPr>
        <w:br/>
        <w:t>Если вы относитесь к указанной категории граждан, либо являетесь членом семьи такой категории граждан, то с заявлением о приостановлении взыскания необходимо обращаться непосредственно в банк, который осуществляет исполнение требования о взыскании денежных средств с должника с приложением документов, подтверждающих данные обстоятельства.</w:t>
      </w:r>
      <w:r>
        <w:rPr>
          <w:sz w:val="28"/>
        </w:rPr>
        <w:br/>
        <w:t>Банк должен приостановить взыскание со дня получения заявления и документов.</w:t>
      </w:r>
    </w:p>
    <w:p w14:paraId="69088D19" w14:textId="77777777" w:rsidR="00976A64" w:rsidRDefault="00976A64" w:rsidP="00976A64">
      <w:pPr>
        <w:ind w:firstLine="680"/>
        <w:jc w:val="both"/>
        <w:rPr>
          <w:sz w:val="28"/>
        </w:rPr>
      </w:pPr>
      <w:r>
        <w:rPr>
          <w:sz w:val="28"/>
        </w:rPr>
        <w:t> </w:t>
      </w:r>
    </w:p>
    <w:p w14:paraId="6634D125" w14:textId="77777777" w:rsidR="009660B7" w:rsidRDefault="009660B7" w:rsidP="001573FB"/>
    <w:sectPr w:rsidR="009660B7" w:rsidSect="001573FB">
      <w:pgSz w:w="11906" w:h="16838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E1"/>
    <w:rsid w:val="001573FB"/>
    <w:rsid w:val="002F5FC7"/>
    <w:rsid w:val="003352D7"/>
    <w:rsid w:val="00393389"/>
    <w:rsid w:val="004859E1"/>
    <w:rsid w:val="005B0983"/>
    <w:rsid w:val="009660B7"/>
    <w:rsid w:val="0097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0117"/>
  <w15:chartTrackingRefBased/>
  <w15:docId w15:val="{866AF331-2C06-4FD6-B9E7-BD60EAB7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573FB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859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9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9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9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9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9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9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9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9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85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9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859E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9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9E1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48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9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859E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859E1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859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59E1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4859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859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59E1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1573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2026-05-22T11:05:00Z</dcterms:created>
  <dcterms:modified xsi:type="dcterms:W3CDTF">2026-05-22T11:20:00Z</dcterms:modified>
</cp:coreProperties>
</file>