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1016" w14:textId="77777777" w:rsidR="00490F12" w:rsidRDefault="00490F12" w:rsidP="00490F12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 w:rsidRPr="00266A09">
        <w:rPr>
          <w:b/>
          <w:bCs/>
          <w:color w:val="333333"/>
          <w:sz w:val="28"/>
          <w:szCs w:val="28"/>
        </w:rPr>
        <w:t>В Бугуруслане суд заключил под стражу 36-летнего нетрезвого водителя, совершившего наезд на пешехода</w:t>
      </w:r>
    </w:p>
    <w:p w14:paraId="2BEEAA91" w14:textId="77777777" w:rsidR="00490F12" w:rsidRPr="00266A09" w:rsidRDefault="00490F12" w:rsidP="00490F12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0656D564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 xml:space="preserve">Сотрудник Бугурусланской межрайонной прокуратуры принял участие в судебном заседании при рассмотрении ходатайства следственного органа об избрании меры пресечения местному жителю. Он обвиняется по </w:t>
      </w:r>
      <w:proofErr w:type="spellStart"/>
      <w:r w:rsidRPr="00266A09">
        <w:rPr>
          <w:color w:val="333333"/>
          <w:sz w:val="28"/>
          <w:szCs w:val="28"/>
        </w:rPr>
        <w:t>п.п</w:t>
      </w:r>
      <w:proofErr w:type="spellEnd"/>
      <w:r w:rsidRPr="00266A09">
        <w:rPr>
          <w:color w:val="333333"/>
          <w:sz w:val="28"/>
          <w:szCs w:val="28"/>
        </w:rPr>
        <w:t>. «а», «в» ч. 4 ст. 264 УК РФ (нарушение лицом, управляющим автомобилем в состоянии опьянения и лишенным водительских прав, правил дорожного движения, повлекшее по неосторожности смерть человека) и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  <w:r w:rsidRPr="00266A09">
        <w:rPr>
          <w:color w:val="333333"/>
          <w:sz w:val="28"/>
          <w:szCs w:val="28"/>
        </w:rPr>
        <w:br/>
        <w:t xml:space="preserve">По версии следствия, 7 января 2026 года в утреннее время лишенный прав водитель автомобиля «Тойота Камри», находясь в состоянии алкогольного опьянения, грубо нарушил правила дорожного движения во время движения по ул. </w:t>
      </w:r>
      <w:proofErr w:type="spellStart"/>
      <w:r w:rsidRPr="00266A09">
        <w:rPr>
          <w:color w:val="333333"/>
          <w:sz w:val="28"/>
          <w:szCs w:val="28"/>
        </w:rPr>
        <w:t>Пилюгинское</w:t>
      </w:r>
      <w:proofErr w:type="spellEnd"/>
      <w:r w:rsidRPr="00266A09">
        <w:rPr>
          <w:color w:val="333333"/>
          <w:sz w:val="28"/>
          <w:szCs w:val="28"/>
        </w:rPr>
        <w:t xml:space="preserve"> шоссе г. Бугуруслана и совершил наезд на 50-летнего мужчину. От полученных травм пострадавший скончался в медицинском учреждении.</w:t>
      </w:r>
      <w:r w:rsidRPr="00266A09">
        <w:rPr>
          <w:color w:val="333333"/>
          <w:sz w:val="28"/>
          <w:szCs w:val="28"/>
        </w:rPr>
        <w:br/>
        <w:t>Суд, согласившись с позицией представителя прокуратуры, удовлетворил ходатайство следователя и заключил обвиняемого под стражу до 8 марта 2026 года.</w:t>
      </w:r>
      <w:r w:rsidRPr="00266A09">
        <w:rPr>
          <w:color w:val="333333"/>
          <w:sz w:val="28"/>
          <w:szCs w:val="28"/>
        </w:rPr>
        <w:br/>
        <w:t>Ход расследования уголовного дела находится на контроле межрайонной прокуратуры.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9507B"/>
    <w:rsid w:val="00204DC7"/>
    <w:rsid w:val="002F5FC7"/>
    <w:rsid w:val="003352D7"/>
    <w:rsid w:val="00393389"/>
    <w:rsid w:val="003A1294"/>
    <w:rsid w:val="003E28B8"/>
    <w:rsid w:val="00490F12"/>
    <w:rsid w:val="00595E7A"/>
    <w:rsid w:val="006F6167"/>
    <w:rsid w:val="0076749C"/>
    <w:rsid w:val="00874DAF"/>
    <w:rsid w:val="008F0CA5"/>
    <w:rsid w:val="009660B7"/>
    <w:rsid w:val="00C17544"/>
    <w:rsid w:val="00E24684"/>
    <w:rsid w:val="00E528B7"/>
    <w:rsid w:val="00ED0826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13</cp:revision>
  <dcterms:created xsi:type="dcterms:W3CDTF">2026-03-20T04:11:00Z</dcterms:created>
  <dcterms:modified xsi:type="dcterms:W3CDTF">2026-03-20T05:40:00Z</dcterms:modified>
</cp:coreProperties>
</file>