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CF3C" w14:textId="77777777" w:rsidR="00C17544" w:rsidRDefault="00C17544" w:rsidP="00C17544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Проект о дополнительной защите многодетных семей при взыскании долгов принят в третьем чтении (16.03.2026)</w:t>
      </w:r>
    </w:p>
    <w:p w14:paraId="3B974497" w14:textId="77777777" w:rsidR="00C17544" w:rsidRDefault="00C17544" w:rsidP="00C17544">
      <w:pPr>
        <w:spacing w:line="216" w:lineRule="auto"/>
        <w:ind w:firstLine="680"/>
        <w:jc w:val="both"/>
        <w:rPr>
          <w:sz w:val="28"/>
        </w:rPr>
      </w:pPr>
    </w:p>
    <w:p w14:paraId="4B2D0E75" w14:textId="77777777" w:rsidR="00C17544" w:rsidRDefault="00C17544" w:rsidP="00C1754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Планируют расширить </w:t>
      </w:r>
      <w:r>
        <w:rPr>
          <w:sz w:val="28"/>
          <w:u w:color="000000"/>
        </w:rPr>
        <w:t>перечень</w:t>
      </w:r>
      <w:r>
        <w:rPr>
          <w:sz w:val="28"/>
        </w:rPr>
        <w:t xml:space="preserve"> собственного имущества граждан, на которое нельзя обратить взыскание по исполнительным документам. В список </w:t>
      </w:r>
      <w:r>
        <w:rPr>
          <w:sz w:val="28"/>
          <w:u w:color="000000"/>
        </w:rPr>
        <w:t>включат</w:t>
      </w:r>
      <w:r>
        <w:rPr>
          <w:sz w:val="28"/>
        </w:rPr>
        <w:t xml:space="preserve"> единственное ТС многодетной семьи должника, если оно подлежит госрегистрации.</w:t>
      </w:r>
    </w:p>
    <w:p w14:paraId="1A907A4B" w14:textId="77777777" w:rsidR="00C17544" w:rsidRDefault="00C17544" w:rsidP="00C1754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Также </w:t>
      </w:r>
      <w:r>
        <w:rPr>
          <w:sz w:val="28"/>
          <w:u w:color="000000"/>
        </w:rPr>
        <w:t>запретят обращать взыскание</w:t>
      </w:r>
      <w:r>
        <w:rPr>
          <w:sz w:val="28"/>
        </w:rPr>
        <w:t xml:space="preserve"> на участок, который должник получил бесплатно в рамках соцподдержки многодетных. То же касается доли в праве на такую землю. Исключение - случаи, когда имущество заложено и его можно взыскать по законодательству об ипотеке.</w:t>
      </w:r>
    </w:p>
    <w:p w14:paraId="33B05647" w14:textId="77777777" w:rsidR="00C17544" w:rsidRDefault="00C17544" w:rsidP="00C1754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Изменения к </w:t>
      </w:r>
      <w:r>
        <w:rPr>
          <w:sz w:val="28"/>
          <w:u w:color="000000"/>
        </w:rPr>
        <w:t>ГПК</w:t>
      </w:r>
      <w:r>
        <w:rPr>
          <w:sz w:val="28"/>
        </w:rPr>
        <w:t xml:space="preserve"> РФ могут вступить в силу </w:t>
      </w:r>
      <w:r>
        <w:rPr>
          <w:sz w:val="28"/>
          <w:u w:color="000000"/>
        </w:rPr>
        <w:t>через 10 календарных дней</w:t>
      </w:r>
      <w:r>
        <w:rPr>
          <w:sz w:val="28"/>
        </w:rPr>
        <w:t xml:space="preserve"> после опубликования закона.</w:t>
      </w:r>
    </w:p>
    <w:p w14:paraId="0EEAC321" w14:textId="77777777" w:rsidR="00C17544" w:rsidRDefault="00C17544" w:rsidP="00C17544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Документы: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Проект</w:t>
      </w:r>
      <w:r>
        <w:rPr>
          <w:sz w:val="28"/>
        </w:rPr>
        <w:t xml:space="preserve"> </w:t>
      </w:r>
      <w:r>
        <w:rPr>
          <w:i/>
          <w:sz w:val="28"/>
        </w:rPr>
        <w:t>Федерального закона N 1036793-8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595E7A"/>
    <w:rsid w:val="009660B7"/>
    <w:rsid w:val="00C17544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</cp:revision>
  <dcterms:created xsi:type="dcterms:W3CDTF">2026-03-20T04:11:00Z</dcterms:created>
  <dcterms:modified xsi:type="dcterms:W3CDTF">2026-03-20T04:22:00Z</dcterms:modified>
</cp:coreProperties>
</file>