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D5ECC" w14:textId="77777777" w:rsidR="00204DC7" w:rsidRDefault="00204DC7" w:rsidP="00204DC7">
      <w:pPr>
        <w:ind w:firstLine="680"/>
        <w:jc w:val="both"/>
        <w:rPr>
          <w:b/>
          <w:sz w:val="28"/>
        </w:rPr>
      </w:pPr>
      <w:r>
        <w:rPr>
          <w:b/>
          <w:sz w:val="28"/>
        </w:rPr>
        <w:t>КС РФ: потерпевший вправе требовать полного возмещения убытков независимо от квалификации угона (02.03.2026)</w:t>
      </w:r>
    </w:p>
    <w:p w14:paraId="3FAA68E5" w14:textId="77777777" w:rsidR="00204DC7" w:rsidRDefault="00204DC7" w:rsidP="00204DC7">
      <w:pPr>
        <w:ind w:firstLine="680"/>
        <w:jc w:val="both"/>
        <w:rPr>
          <w:b/>
          <w:sz w:val="28"/>
        </w:rPr>
      </w:pPr>
    </w:p>
    <w:p w14:paraId="3FCAAD13" w14:textId="77777777" w:rsidR="00204DC7" w:rsidRDefault="00204DC7" w:rsidP="00204DC7">
      <w:pPr>
        <w:ind w:firstLine="680"/>
        <w:jc w:val="both"/>
        <w:rPr>
          <w:sz w:val="28"/>
        </w:rPr>
      </w:pPr>
      <w:r>
        <w:rPr>
          <w:sz w:val="28"/>
        </w:rPr>
        <w:t xml:space="preserve">Новое постановление касается прежде всего </w:t>
      </w:r>
      <w:r>
        <w:rPr>
          <w:sz w:val="28"/>
          <w:u w:color="000000"/>
        </w:rPr>
        <w:t>случаев</w:t>
      </w:r>
      <w:r>
        <w:rPr>
          <w:sz w:val="28"/>
        </w:rPr>
        <w:t xml:space="preserve">, когда поврежденное при </w:t>
      </w:r>
      <w:r>
        <w:rPr>
          <w:sz w:val="28"/>
          <w:u w:color="000000"/>
        </w:rPr>
        <w:t>угоне</w:t>
      </w:r>
      <w:r>
        <w:rPr>
          <w:sz w:val="28"/>
        </w:rPr>
        <w:t xml:space="preserve"> ТС еще есть смысл починить. В таких ситуациях для квалификации преступления суд </w:t>
      </w:r>
      <w:r>
        <w:rPr>
          <w:sz w:val="28"/>
          <w:u w:color="000000"/>
        </w:rPr>
        <w:t>должен определить</w:t>
      </w:r>
      <w:r>
        <w:rPr>
          <w:sz w:val="28"/>
        </w:rPr>
        <w:t xml:space="preserve"> ущерб исходя из </w:t>
      </w:r>
      <w:r>
        <w:rPr>
          <w:sz w:val="28"/>
          <w:u w:color="000000"/>
        </w:rPr>
        <w:t>цены ремонта</w:t>
      </w:r>
      <w:r>
        <w:rPr>
          <w:sz w:val="28"/>
        </w:rPr>
        <w:t xml:space="preserve"> с учетом износа комплектующих на день угона. Однако это не мешает компенсировать потерпевшему в рамках гражданских отношений все убытки.</w:t>
      </w:r>
    </w:p>
    <w:p w14:paraId="5D5E7A22" w14:textId="77777777" w:rsidR="00204DC7" w:rsidRDefault="00204DC7" w:rsidP="00204DC7">
      <w:pPr>
        <w:ind w:firstLine="680"/>
        <w:jc w:val="both"/>
        <w:rPr>
          <w:sz w:val="28"/>
        </w:rPr>
      </w:pPr>
      <w:r>
        <w:rPr>
          <w:sz w:val="28"/>
        </w:rPr>
        <w:t xml:space="preserve">В данном случае в убытки </w:t>
      </w:r>
      <w:r>
        <w:rPr>
          <w:sz w:val="28"/>
          <w:u w:color="000000"/>
        </w:rPr>
        <w:t>входят</w:t>
      </w:r>
      <w:r>
        <w:rPr>
          <w:sz w:val="28"/>
        </w:rPr>
        <w:t xml:space="preserve"> затраты на новые запчасти и комплектующие, сопутствующие расходы, а также упущенная выгода. Суммы рассчитывают на день, когда суд разрешит спор. Это позволяет потерпевшему сначала взыскать деньги, а затем починить машину или поступить наоборот.</w:t>
      </w:r>
    </w:p>
    <w:p w14:paraId="0C804817" w14:textId="77777777" w:rsidR="00204DC7" w:rsidRDefault="00204DC7" w:rsidP="00204DC7">
      <w:pPr>
        <w:ind w:firstLine="680"/>
        <w:jc w:val="both"/>
        <w:rPr>
          <w:sz w:val="28"/>
        </w:rPr>
      </w:pPr>
      <w:r>
        <w:rPr>
          <w:sz w:val="28"/>
        </w:rPr>
        <w:t xml:space="preserve">КС РФ </w:t>
      </w:r>
      <w:r>
        <w:rPr>
          <w:sz w:val="28"/>
          <w:u w:color="000000"/>
        </w:rPr>
        <w:t>напомнил</w:t>
      </w:r>
      <w:r>
        <w:rPr>
          <w:sz w:val="28"/>
        </w:rPr>
        <w:t xml:space="preserve"> позицию Пленума ВС РФ: в гражданский иск по уголовному делу можно включить требования возместить имущественный вред от преступления, даже если он выходит за рамки обвинения.</w:t>
      </w:r>
    </w:p>
    <w:p w14:paraId="305A56C0" w14:textId="77777777" w:rsidR="00204DC7" w:rsidRDefault="00204DC7" w:rsidP="00204DC7">
      <w:pPr>
        <w:ind w:firstLine="680"/>
        <w:jc w:val="both"/>
        <w:rPr>
          <w:sz w:val="28"/>
        </w:rPr>
      </w:pPr>
      <w:r>
        <w:rPr>
          <w:i/>
          <w:sz w:val="28"/>
        </w:rPr>
        <w:t>Документ:</w:t>
      </w:r>
      <w:r>
        <w:rPr>
          <w:sz w:val="28"/>
        </w:rPr>
        <w:t xml:space="preserve"> </w:t>
      </w:r>
      <w:r>
        <w:rPr>
          <w:i/>
          <w:sz w:val="28"/>
          <w:u w:color="000000"/>
        </w:rPr>
        <w:t>Постановление</w:t>
      </w:r>
      <w:r>
        <w:rPr>
          <w:sz w:val="28"/>
        </w:rPr>
        <w:t xml:space="preserve"> </w:t>
      </w:r>
      <w:r>
        <w:rPr>
          <w:i/>
          <w:sz w:val="28"/>
        </w:rPr>
        <w:t>КС РФ от 24.02.2026 N 8-П</w:t>
      </w:r>
    </w:p>
    <w:p w14:paraId="311B5093" w14:textId="77777777" w:rsidR="009660B7" w:rsidRDefault="009660B7" w:rsidP="003A1294"/>
    <w:sectPr w:rsidR="009660B7" w:rsidSect="003A1294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26"/>
    <w:rsid w:val="00204DC7"/>
    <w:rsid w:val="002F5FC7"/>
    <w:rsid w:val="003352D7"/>
    <w:rsid w:val="00393389"/>
    <w:rsid w:val="003A1294"/>
    <w:rsid w:val="003E28B8"/>
    <w:rsid w:val="00595E7A"/>
    <w:rsid w:val="006F6167"/>
    <w:rsid w:val="0076749C"/>
    <w:rsid w:val="00874DAF"/>
    <w:rsid w:val="009660B7"/>
    <w:rsid w:val="00C17544"/>
    <w:rsid w:val="00E24684"/>
    <w:rsid w:val="00ED0826"/>
    <w:rsid w:val="00F21F09"/>
    <w:rsid w:val="00F9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998E"/>
  <w15:chartTrackingRefBased/>
  <w15:docId w15:val="{38B3CEBB-8FED-4B32-8A89-EBA11AF5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3A1294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D08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82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82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82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82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D0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0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D082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8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8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8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82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826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ED0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8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ED0826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ED0826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ED08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0826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ED08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ED08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0826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3A12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Антонова</dc:creator>
  <cp:keywords/>
  <dc:description/>
  <cp:lastModifiedBy>Людмила Антонова</cp:lastModifiedBy>
  <cp:revision>10</cp:revision>
  <dcterms:created xsi:type="dcterms:W3CDTF">2026-03-20T04:11:00Z</dcterms:created>
  <dcterms:modified xsi:type="dcterms:W3CDTF">2026-03-20T05:18:00Z</dcterms:modified>
</cp:coreProperties>
</file>