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BDD" w14:textId="77777777" w:rsidR="00AA40CE" w:rsidRDefault="00AA40CE" w:rsidP="00AA40CE">
      <w:pPr>
        <w:ind w:firstLine="540"/>
        <w:jc w:val="both"/>
      </w:pPr>
      <w:r>
        <w:rPr>
          <w:b/>
        </w:rPr>
        <w:t>Маркировка меховых изделий: Совет ЕЭК определил порядок перехода на общий формат (20.01.2026)</w:t>
      </w:r>
      <w:r>
        <w:br/>
      </w:r>
    </w:p>
    <w:p w14:paraId="6F8F472B" w14:textId="77777777" w:rsidR="00AA40CE" w:rsidRDefault="00AA40CE" w:rsidP="00AA40CE">
      <w:pPr>
        <w:ind w:firstLine="540"/>
        <w:jc w:val="both"/>
      </w:pPr>
      <w:r>
        <w:t xml:space="preserve">Для маркировки </w:t>
      </w:r>
      <w:r>
        <w:rPr>
          <w:u w:color="000000"/>
        </w:rPr>
        <w:t>продукции из меха</w:t>
      </w:r>
      <w:r>
        <w:t xml:space="preserve"> в ЕАЭС </w:t>
      </w:r>
      <w:r>
        <w:rPr>
          <w:u w:color="000000"/>
        </w:rPr>
        <w:t>начнут использовать</w:t>
      </w:r>
      <w:r>
        <w:t xml:space="preserve"> средства идентификации с Data Matrix вместо применяемых сейчас </w:t>
      </w:r>
      <w:r>
        <w:rPr>
          <w:u w:color="000000"/>
        </w:rPr>
        <w:t>контрольных знаков</w:t>
      </w:r>
      <w:r>
        <w:t xml:space="preserve"> с RFID-метками. Изменения затрагивают одежду из норки, нутрии, песца, лисицы, енота и др. Поправки заработают 11 февраля 2026 года.</w:t>
      </w:r>
    </w:p>
    <w:p w14:paraId="66AA2B10" w14:textId="77777777" w:rsidR="00AA40CE" w:rsidRDefault="00AA40CE" w:rsidP="00AA40CE">
      <w:pPr>
        <w:ind w:firstLine="540"/>
        <w:jc w:val="both"/>
      </w:pPr>
      <w:r>
        <w:t xml:space="preserve">Новшества позволят привести процессы маркировки меховых изделий к </w:t>
      </w:r>
      <w:r>
        <w:rPr>
          <w:u w:color="000000"/>
        </w:rPr>
        <w:t>базовой модели</w:t>
      </w:r>
      <w:r>
        <w:t xml:space="preserve"> маркировки товаров в ЕАЭС.</w:t>
      </w:r>
    </w:p>
    <w:p w14:paraId="2942FB20" w14:textId="77777777" w:rsidR="00AA40CE" w:rsidRDefault="00AA40CE" w:rsidP="00AA40CE">
      <w:pPr>
        <w:ind w:firstLine="540"/>
        <w:jc w:val="both"/>
      </w:pPr>
      <w:r>
        <w:t>Предусмотрены такие этапы перехода к общему формату:</w:t>
      </w:r>
    </w:p>
    <w:p w14:paraId="09A8CD33" w14:textId="77777777" w:rsidR="00AA40CE" w:rsidRDefault="00AA40CE" w:rsidP="00AA40CE">
      <w:pPr>
        <w:ind w:firstLine="540"/>
        <w:jc w:val="both"/>
      </w:pPr>
      <w:r>
        <w:t xml:space="preserve">- </w:t>
      </w:r>
      <w:r>
        <w:rPr>
          <w:u w:color="000000"/>
        </w:rPr>
        <w:t>по 28 февраля 2026 года</w:t>
      </w:r>
      <w:r>
        <w:t xml:space="preserve"> включительно можно наносить прежние контрольные знаки;</w:t>
      </w:r>
    </w:p>
    <w:p w14:paraId="2BD4D773" w14:textId="77777777" w:rsidR="00AA40CE" w:rsidRDefault="00AA40CE" w:rsidP="00AA40CE">
      <w:pPr>
        <w:ind w:firstLine="540"/>
        <w:jc w:val="both"/>
      </w:pPr>
      <w:r>
        <w:t xml:space="preserve">- </w:t>
      </w:r>
      <w:r>
        <w:rPr>
          <w:u w:color="000000"/>
        </w:rPr>
        <w:t>с 1 марта 2027 года</w:t>
      </w:r>
      <w:r>
        <w:t xml:space="preserve"> вводится запрет на оборот продукции без средств идентификации с Data Matrix. Страна-член ЕАЭС </w:t>
      </w:r>
      <w:r>
        <w:rPr>
          <w:u w:color="000000"/>
        </w:rPr>
        <w:t>вправе перенести</w:t>
      </w:r>
      <w:r>
        <w:t xml:space="preserve"> эту дату на более поздний срок, </w:t>
      </w:r>
      <w:proofErr w:type="gramStart"/>
      <w:r>
        <w:t>при условии что</w:t>
      </w:r>
      <w:proofErr w:type="gramEnd"/>
      <w:r>
        <w:t xml:space="preserve"> изделия будут в обороте лишь на ее территории.</w:t>
      </w:r>
    </w:p>
    <w:p w14:paraId="1F5A19EA" w14:textId="77777777" w:rsidR="00AA40CE" w:rsidRDefault="00AA40CE" w:rsidP="00AA40CE">
      <w:pPr>
        <w:ind w:firstLine="540"/>
        <w:jc w:val="both"/>
      </w:pPr>
      <w:r>
        <w:t xml:space="preserve">Определили, какие </w:t>
      </w:r>
      <w:r>
        <w:rPr>
          <w:u w:color="000000"/>
        </w:rPr>
        <w:t>сведения</w:t>
      </w:r>
      <w:r>
        <w:t xml:space="preserve"> о продукции из меха включат в систему маркировки. Среди них дата производства, состав сырья, целевой пол.</w:t>
      </w:r>
    </w:p>
    <w:p w14:paraId="5EA0F641" w14:textId="77777777" w:rsidR="00AA40CE" w:rsidRDefault="00AA40CE" w:rsidP="00AA40CE">
      <w:pPr>
        <w:ind w:firstLine="540"/>
        <w:jc w:val="both"/>
      </w:pPr>
      <w:r>
        <w:t xml:space="preserve">Отметим, действующие в РФ с 2016 года </w:t>
      </w:r>
      <w:r>
        <w:rPr>
          <w:u w:color="000000"/>
        </w:rPr>
        <w:t>правила маркировки</w:t>
      </w:r>
      <w:r>
        <w:t xml:space="preserve"> меховых изделий контрольными знаками планируют заменить. Уже есть </w:t>
      </w:r>
      <w:r>
        <w:rPr>
          <w:u w:color="000000"/>
        </w:rPr>
        <w:t>проект</w:t>
      </w:r>
      <w:r>
        <w:t xml:space="preserve">, который предусматривает, что продажа товаров, промаркированных такими знаками, без средств с Data Matrix будет разрешена </w:t>
      </w:r>
      <w:r>
        <w:rPr>
          <w:u w:color="000000"/>
        </w:rPr>
        <w:t>по 31 августа 2026 года</w:t>
      </w:r>
      <w:r>
        <w:t>.</w:t>
      </w:r>
    </w:p>
    <w:p w14:paraId="60140A0E" w14:textId="77777777" w:rsidR="00AA40CE" w:rsidRDefault="00AA40CE" w:rsidP="00AA40CE">
      <w:pPr>
        <w:ind w:firstLine="540"/>
        <w:jc w:val="both"/>
      </w:pPr>
      <w:r>
        <w:rPr>
          <w:i/>
        </w:rPr>
        <w:t>Документ:</w:t>
      </w:r>
      <w:r>
        <w:t xml:space="preserve"> </w:t>
      </w:r>
      <w:r>
        <w:rPr>
          <w:i/>
          <w:u w:color="000000"/>
        </w:rPr>
        <w:t>Решение</w:t>
      </w:r>
      <w:r>
        <w:t xml:space="preserve"> </w:t>
      </w:r>
      <w:r>
        <w:rPr>
          <w:i/>
        </w:rPr>
        <w:t>Совета ЕЭК от 19.11.2025 N 116</w:t>
      </w:r>
    </w:p>
    <w:p w14:paraId="7BD2B13F" w14:textId="77777777" w:rsidR="00AA40CE" w:rsidRDefault="00AA40CE" w:rsidP="00AA40CE">
      <w:pPr>
        <w:jc w:val="both"/>
      </w:pP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C4AA1"/>
    <w:rsid w:val="002D5E0E"/>
    <w:rsid w:val="002F5FC7"/>
    <w:rsid w:val="003352D7"/>
    <w:rsid w:val="00393389"/>
    <w:rsid w:val="003C3B53"/>
    <w:rsid w:val="003D190A"/>
    <w:rsid w:val="00546EA6"/>
    <w:rsid w:val="005562AA"/>
    <w:rsid w:val="005C0F66"/>
    <w:rsid w:val="0067460E"/>
    <w:rsid w:val="00762787"/>
    <w:rsid w:val="00797C1B"/>
    <w:rsid w:val="007B1F5C"/>
    <w:rsid w:val="008C38EB"/>
    <w:rsid w:val="009660B7"/>
    <w:rsid w:val="009D070E"/>
    <w:rsid w:val="009F4A4B"/>
    <w:rsid w:val="00AA40CE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24</cp:revision>
  <dcterms:created xsi:type="dcterms:W3CDTF">2026-01-28T06:16:00Z</dcterms:created>
  <dcterms:modified xsi:type="dcterms:W3CDTF">2026-01-28T10:43:00Z</dcterms:modified>
</cp:coreProperties>
</file>