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789D2" w14:textId="77777777" w:rsidR="00C64DCE" w:rsidRDefault="00C64DCE" w:rsidP="00C64DCE">
      <w:pPr>
        <w:jc w:val="both"/>
      </w:pPr>
      <w:r>
        <w:rPr>
          <w:b/>
        </w:rPr>
        <w:t>С 1 января 2026 года ужесточили ответственность для операторов связи</w:t>
      </w:r>
    </w:p>
    <w:p w14:paraId="31CF31CE" w14:textId="77777777" w:rsidR="00C64DCE" w:rsidRDefault="00C64DCE" w:rsidP="00C64DCE">
      <w:pPr>
        <w:jc w:val="both"/>
      </w:pPr>
      <w:r>
        <w:t> </w:t>
      </w:r>
    </w:p>
    <w:p w14:paraId="74B6709E" w14:textId="77777777" w:rsidR="00C64DCE" w:rsidRDefault="00C64DCE" w:rsidP="00C64DCE">
      <w:pPr>
        <w:jc w:val="both"/>
      </w:pPr>
      <w:r>
        <w:t>Штрафуют:</w:t>
      </w:r>
    </w:p>
    <w:p w14:paraId="160B53DD" w14:textId="77777777" w:rsidR="00C64DCE" w:rsidRDefault="00C64DCE" w:rsidP="00C64DCE">
      <w:pPr>
        <w:jc w:val="both"/>
      </w:pPr>
      <w:r>
        <w:t xml:space="preserve">- за </w:t>
      </w:r>
      <w:r>
        <w:rPr>
          <w:u w:color="000000"/>
        </w:rPr>
        <w:t>непредоставление сведений</w:t>
      </w:r>
      <w:r>
        <w:t xml:space="preserve"> (предоставление недостоверных сведений) в </w:t>
      </w:r>
      <w:r>
        <w:rPr>
          <w:u w:color="000000"/>
        </w:rPr>
        <w:t>систему мониторинга</w:t>
      </w:r>
      <w:r>
        <w:t xml:space="preserve">. Для должностных лиц штраф составляет от 30 тыс. до 50 тыс. руб., для юрлиц - от 300 тыс. до 500 тыс. руб. Срок давности привлечения к ответственности - </w:t>
      </w:r>
      <w:r>
        <w:rPr>
          <w:u w:color="000000"/>
        </w:rPr>
        <w:t>1 год</w:t>
      </w:r>
      <w:r>
        <w:t xml:space="preserve">. Дела </w:t>
      </w:r>
      <w:r>
        <w:rPr>
          <w:u w:color="000000"/>
        </w:rPr>
        <w:t>рассматривает</w:t>
      </w:r>
      <w:r>
        <w:t xml:space="preserve"> Роскомнадзор. По таким делам </w:t>
      </w:r>
      <w:r>
        <w:rPr>
          <w:u w:color="000000"/>
        </w:rPr>
        <w:t>проводят</w:t>
      </w:r>
      <w:r>
        <w:t xml:space="preserve"> административное расследование. Скидка за быструю уплату </w:t>
      </w:r>
      <w:r>
        <w:rPr>
          <w:u w:color="000000"/>
        </w:rPr>
        <w:t>не действует</w:t>
      </w:r>
      <w:r>
        <w:t>;</w:t>
      </w:r>
    </w:p>
    <w:p w14:paraId="4B9CFF81" w14:textId="77777777" w:rsidR="00C64DCE" w:rsidRDefault="00C64DCE" w:rsidP="00C64DCE">
      <w:pPr>
        <w:jc w:val="both"/>
      </w:pPr>
      <w:r>
        <w:t xml:space="preserve">- за </w:t>
      </w:r>
      <w:r>
        <w:rPr>
          <w:u w:color="000000"/>
        </w:rPr>
        <w:t>непредоставление данных</w:t>
      </w:r>
      <w:r>
        <w:t xml:space="preserve"> для идентификации пользовательского оборудования либо нарушение их состава, порядка, сроков и формата передачи в Роскомнадзор. Штраф для должностных лиц - от 15 тыс. до 30 тыс. руб., для ИП - от 30 тыс. до 50 тыс. руб., для компаний - от 300 тыс. до 500 тыс. руб. При повторном нарушении штрафы </w:t>
      </w:r>
      <w:r>
        <w:rPr>
          <w:u w:color="000000"/>
        </w:rPr>
        <w:t>выше</w:t>
      </w:r>
      <w:r>
        <w:t xml:space="preserve">. Дела </w:t>
      </w:r>
      <w:r>
        <w:rPr>
          <w:u w:color="000000"/>
        </w:rPr>
        <w:t>рассматривает</w:t>
      </w:r>
      <w:r>
        <w:t xml:space="preserve"> Роскомнадзор;</w:t>
      </w:r>
    </w:p>
    <w:p w14:paraId="6102D6DF" w14:textId="77777777" w:rsidR="00C64DCE" w:rsidRDefault="00C64DCE" w:rsidP="00C64DCE">
      <w:pPr>
        <w:jc w:val="both"/>
      </w:pPr>
      <w:r>
        <w:t xml:space="preserve">- за </w:t>
      </w:r>
      <w:r>
        <w:rPr>
          <w:u w:color="000000"/>
        </w:rPr>
        <w:t>оказание услуг</w:t>
      </w:r>
      <w:r>
        <w:t xml:space="preserve"> с нарушением </w:t>
      </w:r>
      <w:r>
        <w:rPr>
          <w:u w:color="000000"/>
        </w:rPr>
        <w:t>требования</w:t>
      </w:r>
      <w:r>
        <w:t xml:space="preserve"> к количеству абонентских номеров на одного гражданина должностных лиц наказывают на сумму от 30 тыс. до 50 тыс. руб., а компании - от 300 тыс. до 500 тыс. руб. По таким делам </w:t>
      </w:r>
      <w:r>
        <w:rPr>
          <w:u w:color="000000"/>
        </w:rPr>
        <w:t>проводят</w:t>
      </w:r>
      <w:r>
        <w:t xml:space="preserve"> административное расследование;</w:t>
      </w:r>
    </w:p>
    <w:p w14:paraId="44FA0F24" w14:textId="77777777" w:rsidR="00C64DCE" w:rsidRDefault="00C64DCE" w:rsidP="00C64DCE">
      <w:pPr>
        <w:jc w:val="both"/>
      </w:pPr>
      <w:r>
        <w:t xml:space="preserve">- за </w:t>
      </w:r>
      <w:r>
        <w:rPr>
          <w:u w:color="000000"/>
        </w:rPr>
        <w:t>случаи</w:t>
      </w:r>
      <w:r>
        <w:t xml:space="preserve">, когда скорость передачи данных ТСПУ равна 10 </w:t>
      </w:r>
      <w:proofErr w:type="spellStart"/>
      <w:r>
        <w:t>Гбитам</w:t>
      </w:r>
      <w:proofErr w:type="spellEnd"/>
      <w:r>
        <w:t>/с, менее 10 Гбит/</w:t>
      </w:r>
      <w:proofErr w:type="gramStart"/>
      <w:r>
        <w:t>с..</w:t>
      </w:r>
      <w:proofErr w:type="gramEnd"/>
      <w:r>
        <w:t xml:space="preserve"> Штраф для должностных лиц составляет от 30 тыс. до 50 тыс. руб., для ИП - от 50 тыс. до 100 тыс. руб., для юрлиц - от 500 тыс. до 1 млн руб. При повторном нарушении штрафы </w:t>
      </w:r>
      <w:r>
        <w:rPr>
          <w:u w:color="000000"/>
        </w:rPr>
        <w:t>выше</w:t>
      </w:r>
      <w:r>
        <w:t>;</w:t>
      </w:r>
    </w:p>
    <w:p w14:paraId="4823A1A8" w14:textId="77777777" w:rsidR="00C64DCE" w:rsidRDefault="00C64DCE" w:rsidP="00C64DCE">
      <w:pPr>
        <w:jc w:val="both"/>
      </w:pPr>
      <w:r>
        <w:t xml:space="preserve">- за </w:t>
      </w:r>
      <w:r>
        <w:rPr>
          <w:u w:color="000000"/>
        </w:rPr>
        <w:t>неустановку</w:t>
      </w:r>
      <w:r>
        <w:t xml:space="preserve"> ТСПУ и иные связанные с ним нарушения, совершенные собственником или иным владельцем точки обмена трафиком. Штраф для должностных лиц составляет от 30 тыс. до 50 тыс. руб., для ИП - от 50 тыс. до 100 тыс. руб., для юрлиц - от 500 тыс. до 1 млн. руб. При повторном нарушении штрафы </w:t>
      </w:r>
      <w:r>
        <w:rPr>
          <w:u w:color="000000"/>
        </w:rPr>
        <w:t>выше</w:t>
      </w:r>
      <w:r>
        <w:t>;</w:t>
      </w:r>
    </w:p>
    <w:p w14:paraId="19FD921C" w14:textId="77777777" w:rsidR="00C64DCE" w:rsidRDefault="00C64DCE" w:rsidP="00C64DCE">
      <w:pPr>
        <w:jc w:val="both"/>
      </w:pPr>
      <w:r>
        <w:t xml:space="preserve">- за </w:t>
      </w:r>
      <w:r>
        <w:rPr>
          <w:u w:color="000000"/>
        </w:rPr>
        <w:t>нарушение собственником</w:t>
      </w:r>
      <w:r>
        <w:t xml:space="preserve"> или иным владельцем точки обмена трафиком требований к пропуску трафика через ТСПУ. Максимальный размер штрафа для юрлиц - 1 млн руб. (при повторном нарушении - 5 млн руб.);</w:t>
      </w:r>
    </w:p>
    <w:p w14:paraId="2FDAFB1D" w14:textId="77777777" w:rsidR="00C64DCE" w:rsidRDefault="00C64DCE" w:rsidP="00C64DCE">
      <w:pPr>
        <w:jc w:val="both"/>
      </w:pPr>
      <w:r>
        <w:t xml:space="preserve">- за </w:t>
      </w:r>
      <w:r>
        <w:rPr>
          <w:u w:color="000000"/>
        </w:rPr>
        <w:t>нарушение требований</w:t>
      </w:r>
      <w:r>
        <w:t xml:space="preserve"> при предоставлении и использовании вычислительной мощности для размещения данных в информсистеме, постоянно подключенной к интернету. Для юрлиц за ряд составов предусмотрены оборотные штрафы. Дела </w:t>
      </w:r>
      <w:r>
        <w:rPr>
          <w:u w:color="000000"/>
        </w:rPr>
        <w:t>рассматривают</w:t>
      </w:r>
      <w:r>
        <w:t xml:space="preserve"> судьи.</w:t>
      </w:r>
    </w:p>
    <w:p w14:paraId="7EE05130" w14:textId="77777777" w:rsidR="00C64DCE" w:rsidRDefault="00C64DCE" w:rsidP="00C64DCE">
      <w:pPr>
        <w:jc w:val="both"/>
      </w:pPr>
      <w:r>
        <w:rPr>
          <w:u w:color="000000"/>
        </w:rPr>
        <w:t>Установили ответственность</w:t>
      </w:r>
      <w:r>
        <w:t xml:space="preserve"> за нарушения для операторов связи, собственников и иных владельцев технологических сетей, точек обмена трафиком, линий связи, которые пересекают границу РФ. По некоторым составам предусмотрено приостановление деятельности на срок до 90 суток.</w:t>
      </w:r>
    </w:p>
    <w:p w14:paraId="7E978D7A" w14:textId="77777777" w:rsidR="00C64DCE" w:rsidRDefault="00C64DCE" w:rsidP="00C64DCE">
      <w:pPr>
        <w:jc w:val="both"/>
      </w:pPr>
      <w:r>
        <w:rPr>
          <w:u w:color="000000"/>
        </w:rPr>
        <w:t>Скорректировали</w:t>
      </w:r>
      <w:r>
        <w:t xml:space="preserve"> норму об ответственности за нарушение порядка проверки сведений об абоненте (пользователях).</w:t>
      </w:r>
    </w:p>
    <w:p w14:paraId="171B8905" w14:textId="77777777" w:rsidR="00C64DCE" w:rsidRDefault="00C64DCE" w:rsidP="00C64DCE">
      <w:pPr>
        <w:jc w:val="both"/>
      </w:pPr>
    </w:p>
    <w:p w14:paraId="1664367F" w14:textId="77777777" w:rsidR="00C64DCE" w:rsidRDefault="00C64DCE" w:rsidP="00C64DCE">
      <w:pPr>
        <w:jc w:val="both"/>
      </w:pPr>
    </w:p>
    <w:p w14:paraId="1D8B6A06" w14:textId="77777777" w:rsidR="00C64DCE" w:rsidRDefault="00C64DCE" w:rsidP="00C64DCE">
      <w:pPr>
        <w:jc w:val="both"/>
      </w:pPr>
    </w:p>
    <w:p w14:paraId="71C09C68" w14:textId="77777777" w:rsidR="009660B7" w:rsidRDefault="009660B7" w:rsidP="00CF36E0"/>
    <w:sectPr w:rsidR="009660B7" w:rsidSect="00DC2137">
      <w:pgSz w:w="11906" w:h="16838"/>
      <w:pgMar w:top="1134" w:right="624" w:bottom="709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0A"/>
    <w:rsid w:val="00134487"/>
    <w:rsid w:val="001413C7"/>
    <w:rsid w:val="002450C0"/>
    <w:rsid w:val="002A1F00"/>
    <w:rsid w:val="002A5161"/>
    <w:rsid w:val="002F5FC7"/>
    <w:rsid w:val="003352D7"/>
    <w:rsid w:val="00393389"/>
    <w:rsid w:val="003C3B53"/>
    <w:rsid w:val="003D190A"/>
    <w:rsid w:val="005562AA"/>
    <w:rsid w:val="005C0F66"/>
    <w:rsid w:val="00762787"/>
    <w:rsid w:val="00797C1B"/>
    <w:rsid w:val="009660B7"/>
    <w:rsid w:val="009D070E"/>
    <w:rsid w:val="009F4A4B"/>
    <w:rsid w:val="00AA71A1"/>
    <w:rsid w:val="00C64DCE"/>
    <w:rsid w:val="00C81FA1"/>
    <w:rsid w:val="00CF36E0"/>
    <w:rsid w:val="00DC2137"/>
    <w:rsid w:val="00E4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2D98"/>
  <w15:chartTrackingRefBased/>
  <w15:docId w15:val="{37269C6B-A6C5-4AC5-BCA8-29A4BC91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81FA1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3D19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9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9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9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9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D1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1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D190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19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19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19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190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190A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3D1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9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D190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3D190A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D19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190A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3D19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1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D19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190A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C81F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16</cp:revision>
  <dcterms:created xsi:type="dcterms:W3CDTF">2026-01-28T06:16:00Z</dcterms:created>
  <dcterms:modified xsi:type="dcterms:W3CDTF">2026-01-28T07:36:00Z</dcterms:modified>
</cp:coreProperties>
</file>