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98CE" w14:textId="77777777" w:rsidR="001C6740" w:rsidRDefault="001C6740" w:rsidP="001C674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0237D0">
        <w:rPr>
          <w:b/>
          <w:color w:val="333333"/>
          <w:sz w:val="28"/>
          <w:szCs w:val="28"/>
        </w:rPr>
        <w:t>О надзорной деятельности прокуратуры по исполнению законодательства в сфере закупок</w:t>
      </w:r>
    </w:p>
    <w:p w14:paraId="073A0DE7" w14:textId="77777777" w:rsidR="001C6740" w:rsidRDefault="001C6740" w:rsidP="001C674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</w:p>
    <w:p w14:paraId="5933FC15" w14:textId="77777777" w:rsidR="001C6740" w:rsidRPr="00D5318A" w:rsidRDefault="001C6740" w:rsidP="001C67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5318A">
        <w:rPr>
          <w:color w:val="333333"/>
          <w:sz w:val="28"/>
          <w:szCs w:val="28"/>
        </w:rPr>
        <w:t>Межрайонной прокуратурой на систематической основе проводится работа по надзору за исполнением законодательства о закупках товаров, работ, услуг для обеспечения государственных и муниципальных нужд.</w:t>
      </w:r>
    </w:p>
    <w:p w14:paraId="3A5A8F11" w14:textId="77777777" w:rsidR="001C6740" w:rsidRPr="00D5318A" w:rsidRDefault="001C6740" w:rsidP="001C67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5318A">
        <w:rPr>
          <w:color w:val="333333"/>
          <w:sz w:val="28"/>
          <w:szCs w:val="28"/>
        </w:rPr>
        <w:t>В истекшем периоде 2022 года прокуратурой выявлено  52 нарушения в рассматриваемой сфере в целях устранения которых принесено 8 протестов на незаконные правовые акты, внесено 23 представления, по заявлению прокурора к административной ответственности привлечено 8 лиц.</w:t>
      </w:r>
    </w:p>
    <w:p w14:paraId="3F2F460F" w14:textId="77777777" w:rsidR="001C6740" w:rsidRPr="000C195F" w:rsidRDefault="001C6740" w:rsidP="001C67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5318A">
        <w:rPr>
          <w:color w:val="333333"/>
          <w:sz w:val="28"/>
          <w:szCs w:val="28"/>
        </w:rPr>
        <w:t xml:space="preserve">Так, </w:t>
      </w:r>
      <w:proofErr w:type="gramStart"/>
      <w:r w:rsidRPr="00D5318A">
        <w:rPr>
          <w:color w:val="333333"/>
          <w:sz w:val="28"/>
          <w:szCs w:val="28"/>
        </w:rPr>
        <w:t>например,</w:t>
      </w:r>
      <w:r>
        <w:rPr>
          <w:b/>
          <w:color w:val="333333"/>
          <w:sz w:val="28"/>
          <w:szCs w:val="28"/>
        </w:rPr>
        <w:t xml:space="preserve">  </w:t>
      </w:r>
      <w:r w:rsidRPr="000C195F">
        <w:rPr>
          <w:color w:val="333333"/>
          <w:sz w:val="28"/>
          <w:szCs w:val="28"/>
        </w:rPr>
        <w:t>Бугурусланской</w:t>
      </w:r>
      <w:proofErr w:type="gramEnd"/>
      <w:r w:rsidRPr="000C195F">
        <w:rPr>
          <w:color w:val="333333"/>
          <w:sz w:val="28"/>
          <w:szCs w:val="28"/>
        </w:rPr>
        <w:t xml:space="preserve"> межрайонной прокуратурой установлено, что одной из средних общеобразовательных школ </w:t>
      </w:r>
      <w:r>
        <w:rPr>
          <w:color w:val="333333"/>
          <w:sz w:val="28"/>
          <w:szCs w:val="28"/>
        </w:rPr>
        <w:t>г</w:t>
      </w:r>
      <w:r w:rsidRPr="000C195F">
        <w:rPr>
          <w:color w:val="333333"/>
          <w:sz w:val="28"/>
          <w:szCs w:val="28"/>
        </w:rPr>
        <w:t>орода Бугуруслана в сентябре 2021 года был заключен муниципальный контракт с индивидуальным предпринимателем на выполнение работ по замене оконных и дверных блоков.</w:t>
      </w:r>
    </w:p>
    <w:p w14:paraId="139F80D9" w14:textId="77777777" w:rsidR="001C6740" w:rsidRPr="000C195F" w:rsidRDefault="001C6740" w:rsidP="001C67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195F">
        <w:rPr>
          <w:color w:val="333333"/>
          <w:sz w:val="28"/>
          <w:szCs w:val="28"/>
        </w:rPr>
        <w:t>Муниципальным контрактом было предусмотрено исполнение обязательств в срок до 1 октября 2021 года. Вместе с тем, работы были выполнены несвоевременно и завершены спустя месяц от надлежащего срока.</w:t>
      </w:r>
    </w:p>
    <w:p w14:paraId="691EBEAD" w14:textId="77777777" w:rsidR="001C6740" w:rsidRPr="000C195F" w:rsidRDefault="001C6740" w:rsidP="001C67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195F">
        <w:rPr>
          <w:color w:val="333333"/>
          <w:sz w:val="28"/>
          <w:szCs w:val="28"/>
        </w:rPr>
        <w:t>Объем невыполненных, на момент проверки, работ составил 28%.</w:t>
      </w:r>
    </w:p>
    <w:p w14:paraId="5B85D561" w14:textId="77777777" w:rsidR="001C6740" w:rsidRPr="000C195F" w:rsidRDefault="001C6740" w:rsidP="001C67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195F">
        <w:rPr>
          <w:color w:val="333333"/>
          <w:sz w:val="28"/>
          <w:szCs w:val="28"/>
        </w:rPr>
        <w:t>Поскольку допущенные нарушения нарушали права и законные интересы несовершеннолетних, межрайонной прокуратурой в отношении  индивидуального предпринимателя возбуждено дело об административном  правонарушении по ч. 7 ст. 7.32 КоАП РФ - 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ответственности.</w:t>
      </w:r>
    </w:p>
    <w:p w14:paraId="3857BE9C" w14:textId="77777777" w:rsidR="001C6740" w:rsidRPr="000C195F" w:rsidRDefault="001C6740" w:rsidP="001C67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C195F">
        <w:rPr>
          <w:color w:val="333333"/>
          <w:sz w:val="28"/>
          <w:szCs w:val="28"/>
        </w:rPr>
        <w:t>Постановлением мирового судьи судебного участка № 5 Ленинского района г. Оренбурга подрядчик признан виновным в совершении инкриминируемого административного правонарушения.</w:t>
      </w:r>
      <w:r>
        <w:rPr>
          <w:color w:val="333333"/>
          <w:sz w:val="28"/>
          <w:szCs w:val="28"/>
        </w:rPr>
        <w:t xml:space="preserve"> </w:t>
      </w:r>
      <w:r w:rsidRPr="000C195F">
        <w:rPr>
          <w:color w:val="333333"/>
          <w:sz w:val="28"/>
          <w:szCs w:val="28"/>
        </w:rPr>
        <w:t>Ему назначен штраф в размере 104 880 рублей.</w:t>
      </w:r>
      <w:r>
        <w:rPr>
          <w:color w:val="333333"/>
          <w:sz w:val="28"/>
          <w:szCs w:val="28"/>
        </w:rPr>
        <w:t xml:space="preserve"> </w:t>
      </w:r>
      <w:r w:rsidRPr="000C195F">
        <w:rPr>
          <w:color w:val="333333"/>
          <w:sz w:val="28"/>
          <w:szCs w:val="28"/>
        </w:rPr>
        <w:t xml:space="preserve">Постановление </w:t>
      </w:r>
      <w:proofErr w:type="gramStart"/>
      <w:r w:rsidRPr="000C195F">
        <w:rPr>
          <w:color w:val="333333"/>
          <w:sz w:val="28"/>
          <w:szCs w:val="28"/>
        </w:rPr>
        <w:t>суда  в</w:t>
      </w:r>
      <w:proofErr w:type="gramEnd"/>
      <w:r w:rsidRPr="000C195F">
        <w:rPr>
          <w:color w:val="333333"/>
          <w:sz w:val="28"/>
          <w:szCs w:val="28"/>
        </w:rPr>
        <w:t xml:space="preserve"> законную силу не вступило.</w:t>
      </w:r>
    </w:p>
    <w:p w14:paraId="693E9D28" w14:textId="77777777" w:rsidR="00884213" w:rsidRDefault="00884213"/>
    <w:sectPr w:rsidR="0088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F2"/>
    <w:rsid w:val="001C6740"/>
    <w:rsid w:val="001F3CF2"/>
    <w:rsid w:val="004D1C1F"/>
    <w:rsid w:val="0088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CA33"/>
  <w15:chartTrackingRefBased/>
  <w15:docId w15:val="{232EE856-8110-42E1-83FC-C26C90C7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4D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1C1F"/>
    <w:rPr>
      <w:rFonts w:ascii="Times New Roman" w:hAnsi="Times New Roman" w:cs="Times New Roman"/>
      <w:sz w:val="24"/>
      <w:szCs w:val="24"/>
    </w:rPr>
  </w:style>
  <w:style w:type="paragraph" w:styleId="a5">
    <w:basedOn w:val="a"/>
    <w:next w:val="a4"/>
    <w:uiPriority w:val="99"/>
    <w:rsid w:val="001C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Антонова</dc:creator>
  <cp:keywords/>
  <dc:description/>
  <cp:lastModifiedBy>Людмила Антонова</cp:lastModifiedBy>
  <cp:revision>3</cp:revision>
  <dcterms:created xsi:type="dcterms:W3CDTF">2022-06-16T12:31:00Z</dcterms:created>
  <dcterms:modified xsi:type="dcterms:W3CDTF">2022-06-16T12:34:00Z</dcterms:modified>
</cp:coreProperties>
</file>