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67" w:rsidRPr="00DC2D39" w:rsidRDefault="00D70C67" w:rsidP="00D70C6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C2D39">
        <w:rPr>
          <w:b/>
          <w:spacing w:val="3"/>
          <w:sz w:val="28"/>
          <w:szCs w:val="28"/>
        </w:rPr>
        <w:t xml:space="preserve">Можно ли </w:t>
      </w:r>
      <w:r>
        <w:rPr>
          <w:b/>
          <w:spacing w:val="3"/>
          <w:sz w:val="28"/>
          <w:szCs w:val="28"/>
        </w:rPr>
        <w:t>усыновить</w:t>
      </w:r>
      <w:r w:rsidRPr="00DC2D39">
        <w:rPr>
          <w:b/>
          <w:spacing w:val="3"/>
          <w:sz w:val="28"/>
          <w:szCs w:val="28"/>
        </w:rPr>
        <w:t xml:space="preserve"> отцовство </w:t>
      </w:r>
      <w:r w:rsidRPr="00DC2D39">
        <w:rPr>
          <w:b/>
          <w:sz w:val="28"/>
          <w:szCs w:val="28"/>
        </w:rPr>
        <w:t>лица, не состоящего в браке с матерью ребенка, в случае смерти этого лица?</w:t>
      </w:r>
    </w:p>
    <w:p w:rsidR="00D70C67" w:rsidRDefault="00D70C67" w:rsidP="00D70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C67" w:rsidRDefault="00D70C67" w:rsidP="00D70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50 Семейного кодекса РФ 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 законодательством.</w:t>
      </w:r>
    </w:p>
    <w:p w:rsidR="00D70C67" w:rsidRDefault="00D70C67" w:rsidP="00D70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 детей, родившихся до 1 октября 1968 года, от лиц, не состоявших в браке, факт признания отцовства в случае смерти лица, которое признавало себя отцом ребенка, может быть установлен судом при условии, что ребенок находился на иждивении этого лица к моменту его смерти либо ранее (</w:t>
      </w:r>
      <w:hyperlink r:id="rId4" w:history="1">
        <w:r>
          <w:rPr>
            <w:color w:val="0000FF"/>
            <w:sz w:val="28"/>
            <w:szCs w:val="28"/>
          </w:rPr>
          <w:t>статья 3</w:t>
        </w:r>
      </w:hyperlink>
      <w:r>
        <w:rPr>
          <w:sz w:val="28"/>
          <w:szCs w:val="28"/>
        </w:rPr>
        <w:t xml:space="preserve"> Закона СССР от 27 июня 1968 года N 2834-VII "Об утверждении Основ</w:t>
      </w:r>
      <w:proofErr w:type="gramEnd"/>
      <w:r>
        <w:rPr>
          <w:sz w:val="28"/>
          <w:szCs w:val="28"/>
        </w:rPr>
        <w:t xml:space="preserve"> законодательства Союза ССР и союзных республик о браке и семье", </w:t>
      </w:r>
      <w:hyperlink r:id="rId5" w:history="1">
        <w:r>
          <w:rPr>
            <w:color w:val="0000FF"/>
            <w:sz w:val="28"/>
            <w:szCs w:val="28"/>
          </w:rPr>
          <w:t>статья 9</w:t>
        </w:r>
      </w:hyperlink>
      <w:r>
        <w:rPr>
          <w:sz w:val="28"/>
          <w:szCs w:val="28"/>
        </w:rPr>
        <w:t xml:space="preserve"> Указа Президиума Верховного Совета РСФСР от 17 октября 1969 года "О порядке введения в действие Кодекса о браке и семье РСФСР").</w:t>
      </w:r>
    </w:p>
    <w:p w:rsidR="00D70C67" w:rsidRDefault="00D70C67" w:rsidP="00D70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Такой факт может быть установлен судом в отношении детей, родившихся 1 марта 1996 года и позднее, при наличии доказательств, с достоверностью подтверждающих происхождение ребенка от данного лица (</w:t>
      </w:r>
      <w:hyperlink r:id="rId6" w:history="1">
        <w:r>
          <w:rPr>
            <w:color w:val="0000FF"/>
            <w:sz w:val="28"/>
            <w:szCs w:val="28"/>
          </w:rPr>
          <w:t>статья 49</w:t>
        </w:r>
      </w:hyperlink>
      <w:r>
        <w:rPr>
          <w:sz w:val="28"/>
          <w:szCs w:val="28"/>
        </w:rPr>
        <w:t xml:space="preserve"> Семейного кодекса РФ), а в отношении детей, родившихся в период с 1 октября 1968 года до 1 марта 1996 года, - при наличии доказательств, подтверждающих хотя бы одно из обстоятельств, перечисленных в</w:t>
      </w:r>
      <w:proofErr w:type="gramEnd"/>
      <w:r>
        <w:rPr>
          <w:sz w:val="28"/>
          <w:szCs w:val="28"/>
        </w:rPr>
        <w:t xml:space="preserve"> </w:t>
      </w:r>
      <w:hyperlink r:id="rId7" w:history="1">
        <w:r>
          <w:rPr>
            <w:color w:val="0000FF"/>
            <w:sz w:val="28"/>
            <w:szCs w:val="28"/>
          </w:rPr>
          <w:t>статье 48</w:t>
        </w:r>
      </w:hyperlink>
      <w:r>
        <w:rPr>
          <w:sz w:val="28"/>
          <w:szCs w:val="28"/>
        </w:rPr>
        <w:t xml:space="preserve"> Кодекса о браке и семье РСФСР.</w:t>
      </w:r>
    </w:p>
    <w:p w:rsidR="00D70C67" w:rsidRDefault="00D70C67" w:rsidP="00D70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признания отцовства или факт отцовства может быть установлен судом по правилам особого производства, предусмотренным </w:t>
      </w:r>
      <w:hyperlink r:id="rId8" w:history="1">
        <w:r>
          <w:rPr>
            <w:color w:val="0000FF"/>
            <w:sz w:val="28"/>
            <w:szCs w:val="28"/>
          </w:rPr>
          <w:t>главой 28</w:t>
        </w:r>
      </w:hyperlink>
      <w:r>
        <w:rPr>
          <w:sz w:val="28"/>
          <w:szCs w:val="28"/>
        </w:rPr>
        <w:t xml:space="preserve"> ГПК РФ, при условии, что не возникает спора о праве. </w:t>
      </w:r>
    </w:p>
    <w:p w:rsidR="00D70C67" w:rsidRDefault="00D70C67" w:rsidP="00D70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при подаче заявления или рассмотрении дела в порядке особого производства устанавливается наличие спора о праве, подведомственного суду, суд выносит определение об оставлении заявления об установлении факта признания отцовства или факта отцовства без рассмотрения, в котором разъясняет заявителю и другим заинтересованным лицам их право разрешить спор в порядке искового производства.</w:t>
      </w:r>
    </w:p>
    <w:p w:rsidR="00840430" w:rsidRPr="00840430" w:rsidRDefault="00840430" w:rsidP="00BE2F3A">
      <w:pPr>
        <w:rPr>
          <w:b/>
          <w:sz w:val="28"/>
          <w:szCs w:val="28"/>
        </w:rPr>
      </w:pPr>
    </w:p>
    <w:sectPr w:rsidR="00840430" w:rsidRPr="00840430" w:rsidSect="002B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9D5"/>
    <w:rsid w:val="000039D5"/>
    <w:rsid w:val="000A61D1"/>
    <w:rsid w:val="00247AB1"/>
    <w:rsid w:val="002B73B8"/>
    <w:rsid w:val="004E3D90"/>
    <w:rsid w:val="00503FF3"/>
    <w:rsid w:val="00666795"/>
    <w:rsid w:val="00676C90"/>
    <w:rsid w:val="00840430"/>
    <w:rsid w:val="00BA6335"/>
    <w:rsid w:val="00BE2F3A"/>
    <w:rsid w:val="00C505DF"/>
    <w:rsid w:val="00D70C67"/>
    <w:rsid w:val="00DC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3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E843D53A8A5514F480BA84F8C41FA18F5D78D0BD1BDB148EFF5B659624AC7F4415B0C5F30019F20024B3A23AD33FCD5E8CB7C7F28180Fx2V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BED89545877017251956179B079E55F4722965C9695FF4155AFA7861FED6265C28D7770FB14155D1FC2A09EBBF7E534E96FA2ED4A115hFU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ED8954587701725195F0599079E55F3722965CA6702FE1D03F67A66F189315B61DB760FB04B55DFA32F1CFAE7735A5989FA31C8A317FAhEU8Q" TargetMode="External"/><Relationship Id="rId5" Type="http://schemas.openxmlformats.org/officeDocument/2006/relationships/hyperlink" Target="consultantplus://offline/ref=ADBED89545877017251956179B079E55F17E2565C53455FC4C56F87F6EA1C1211524D6770FB1415C8EF93F18B3B277445196E532D6A3h1U7Q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DBED89545877017251956179B079E55F474286ECE695FF4155AFA7861FED6265C28D7770FB04857D1FC2A09EBBF7E534E96FA2ED4A115hFU8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2020-11-10T05:23:00Z</cp:lastPrinted>
  <dcterms:created xsi:type="dcterms:W3CDTF">2020-11-10T05:05:00Z</dcterms:created>
  <dcterms:modified xsi:type="dcterms:W3CDTF">2020-11-10T06:11:00Z</dcterms:modified>
</cp:coreProperties>
</file>