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bidi w:val="0"/>
        <w:spacing w:lineRule="auto" w:line="240" w:before="0" w:after="0"/>
        <w:contextualSpacing/>
        <w:jc w:val="center"/>
        <w:rPr/>
      </w:pPr>
      <w:r>
        <w:rPr>
          <w:rFonts w:cs="Times New Roman"/>
          <w:sz w:val="28"/>
          <w:szCs w:val="28"/>
        </w:rPr>
        <w:t xml:space="preserve"> </w:t>
      </w:r>
      <w:r>
        <w:rPr>
          <w:rFonts w:cs="Times New Roman"/>
          <w:sz w:val="28"/>
          <w:szCs w:val="28"/>
        </w:rPr>
        <w:t>ВНИМАНИЮ ГРАЖДАН!</w:t>
      </w:r>
    </w:p>
    <w:p>
      <w:pPr>
        <w:pStyle w:val="Normal"/>
        <w:widowControl/>
        <w:tabs>
          <w:tab w:val="left" w:pos="1215" w:leader="none"/>
        </w:tabs>
        <w:suppressAutoHyphens w:val="true"/>
        <w:bidi w:val="0"/>
        <w:spacing w:lineRule="auto" w:line="240" w:before="0" w:after="0"/>
        <w:ind w:left="0" w:right="0" w:firstLine="567"/>
        <w:contextualSpacing/>
        <w:jc w:val="both"/>
        <w:rPr>
          <w:rFonts w:ascii="Times New Roman" w:hAnsi="Times New Roman" w:cs="Times New Roman"/>
        </w:rPr>
      </w:pPr>
      <w:r>
        <w:rPr>
          <w:rFonts w:cs="Times New Roman" w:ascii="Times New Roman" w:hAnsi="Times New Roman"/>
        </w:rPr>
      </w:r>
    </w:p>
    <w:p>
      <w:pPr>
        <w:pStyle w:val="Normal"/>
        <w:widowControl/>
        <w:tabs>
          <w:tab w:val="left" w:pos="1215" w:leader="none"/>
        </w:tabs>
        <w:suppressAutoHyphens w:val="true"/>
        <w:bidi w:val="0"/>
        <w:spacing w:lineRule="auto" w:line="240" w:before="0" w:after="0"/>
        <w:ind w:left="0" w:right="0" w:firstLine="567"/>
        <w:contextualSpacing/>
        <w:jc w:val="both"/>
        <w:rPr>
          <w:rFonts w:ascii="Times New Roman" w:hAnsi="Times New Roman"/>
          <w:sz w:val="28"/>
          <w:szCs w:val="28"/>
        </w:rPr>
      </w:pPr>
      <w:r>
        <w:rPr>
          <w:rFonts w:eastAsia="Times New Roman" w:cs="Times New Roman" w:ascii="Times New Roman" w:hAnsi="Times New Roman"/>
          <w:sz w:val="28"/>
          <w:szCs w:val="28"/>
        </w:rPr>
        <w:t>С 1 января 2021 года вступил в действие Закон Оренбургской области от 16.04.2020  № 2180/581-</w:t>
      </w:r>
      <w:r>
        <w:rPr>
          <w:rFonts w:eastAsia="Times New Roman" w:cs="Times New Roman" w:ascii="Times New Roman" w:hAnsi="Times New Roman"/>
          <w:sz w:val="28"/>
          <w:szCs w:val="28"/>
          <w:lang w:val="en-US"/>
        </w:rPr>
        <w:t>VI</w:t>
      </w:r>
      <w:r>
        <w:rPr>
          <w:rFonts w:eastAsia="Times New Roman" w:cs="Times New Roman" w:ascii="Times New Roman" w:hAnsi="Times New Roman"/>
          <w:sz w:val="28"/>
          <w:szCs w:val="28"/>
        </w:rPr>
        <w:t xml:space="preserve">-ОЗ «О предоставлении отдельных видов государственной социальной помощи в Оренбургской области», в соответствии с которым жители Оренбургской области </w:t>
      </w:r>
      <w:r>
        <w:rPr>
          <w:rFonts w:eastAsia="Times New Roman" w:cs="Times New Roman" w:ascii="Times New Roman" w:hAnsi="Times New Roman"/>
          <w:b/>
          <w:bCs/>
          <w:sz w:val="28"/>
          <w:szCs w:val="28"/>
        </w:rPr>
        <w:t>имеют право на государственную социальную помощь на условиях заключения социального контракта.</w:t>
      </w:r>
    </w:p>
    <w:p>
      <w:pPr>
        <w:pStyle w:val="Normal"/>
        <w:widowControl/>
        <w:suppressAutoHyphens w:val="true"/>
        <w:bidi w:val="0"/>
        <w:spacing w:lineRule="auto" w:line="240" w:before="0" w:after="0"/>
        <w:ind w:left="0" w:right="0" w:firstLine="510"/>
        <w:contextualSpacing/>
        <w:jc w:val="both"/>
        <w:rPr/>
      </w:pPr>
      <w:r>
        <w:rPr>
          <w:rFonts w:eastAsia="Times New Roman" w:cs="Times New Roman" w:ascii="Times New Roman" w:hAnsi="Times New Roman"/>
          <w:sz w:val="28"/>
          <w:szCs w:val="28"/>
        </w:rPr>
        <w:t xml:space="preserve">Право на получение государственной социальной помощи на основании социального контракта </w:t>
      </w:r>
      <w:r>
        <w:rPr>
          <w:rFonts w:eastAsia="Times New Roman" w:cs="Times New Roman" w:ascii="Times New Roman" w:hAnsi="Times New Roman"/>
          <w:b/>
          <w:bCs/>
          <w:sz w:val="28"/>
          <w:szCs w:val="28"/>
        </w:rPr>
        <w:t>имеют проживающие на территории Оренбургской области малоимущие семьи, малоимущие одиноко проживающие граждане, которые на день обращения за назначением государственной социальной помощи на основании социального контракта по не зависящим от них причинам, имеют среднедушевой доход ниже величины прожиточного минимума, установленного в Оренбургской области в расчете на душу населения.</w:t>
      </w:r>
    </w:p>
    <w:p>
      <w:pPr>
        <w:pStyle w:val="Normal"/>
        <w:widowControl/>
        <w:suppressAutoHyphens w:val="true"/>
        <w:bidi w:val="0"/>
        <w:spacing w:lineRule="auto" w:line="240" w:before="0" w:after="0"/>
        <w:ind w:left="0" w:right="0" w:firstLine="510"/>
        <w:contextualSpacing/>
        <w:jc w:val="both"/>
        <w:rPr/>
      </w:pPr>
      <w:r>
        <w:rPr>
          <w:rFonts w:eastAsia="Times New Roman" w:cs="Times New Roman" w:ascii="Times New Roman" w:hAnsi="Times New Roman"/>
          <w:b/>
          <w:bCs/>
          <w:i/>
          <w:iCs/>
          <w:sz w:val="28"/>
          <w:szCs w:val="28"/>
        </w:rPr>
        <w:t>Н</w:t>
      </w:r>
      <w:r>
        <w:rPr>
          <w:rFonts w:ascii="Times New Roman" w:hAnsi="Times New Roman"/>
          <w:b/>
          <w:bCs/>
          <w:i/>
          <w:iCs/>
          <w:sz w:val="28"/>
          <w:szCs w:val="28"/>
        </w:rPr>
        <w:t>е зависящими от малоимущей семьи (малоимущего одиноко проживающего гражданина) причинами</w:t>
      </w:r>
      <w:r>
        <w:rPr>
          <w:rFonts w:ascii="Times New Roman" w:hAnsi="Times New Roman"/>
          <w:i/>
          <w:iCs/>
          <w:sz w:val="28"/>
          <w:szCs w:val="28"/>
        </w:rPr>
        <w:t xml:space="preserve"> наличия среднедушевого дохода ниже величины прожиточного минимума, установленного в Оренбургской области в расчете на душу населения, признаются:</w:t>
      </w:r>
    </w:p>
    <w:p>
      <w:pPr>
        <w:pStyle w:val="Normal"/>
        <w:spacing w:lineRule="auto" w:line="240" w:before="0" w:after="0"/>
        <w:ind w:firstLine="709"/>
        <w:jc w:val="both"/>
        <w:rPr>
          <w:i/>
          <w:i/>
          <w:iCs/>
        </w:rPr>
      </w:pPr>
      <w:r>
        <w:rPr>
          <w:rFonts w:ascii="Times New Roman" w:hAnsi="Times New Roman"/>
          <w:i/>
          <w:iCs/>
          <w:sz w:val="28"/>
          <w:szCs w:val="28"/>
        </w:rPr>
        <w:t>1) осуществление трудоспособными совершеннолетними членами семьи заявителя трудовой деятельности, при которой среднедушевой доход семьи (одиноко проживающего гражданина) ниже величины прожиточного минимума, установленного в Оренбургской области в расчете на душу населения.</w:t>
      </w:r>
    </w:p>
    <w:p>
      <w:pPr>
        <w:pStyle w:val="Normal"/>
        <w:spacing w:lineRule="auto" w:line="240" w:before="0" w:after="0"/>
        <w:ind w:firstLine="709"/>
        <w:jc w:val="both"/>
        <w:rPr>
          <w:i/>
          <w:i/>
          <w:iCs/>
        </w:rPr>
      </w:pPr>
      <w:r>
        <w:rPr>
          <w:rFonts w:ascii="Times New Roman" w:hAnsi="Times New Roman"/>
          <w:i/>
          <w:iCs/>
          <w:sz w:val="28"/>
          <w:szCs w:val="28"/>
        </w:rPr>
        <w:t>Под трудовой деятельностью понимается работа на основании трудового договора или гражданско-правового договора на выполнение работ (оказание услуг), деятельность физического лица, зарегистрированного в налоговом органе в качестве плательщика налога на профессиональный доход (самозанятого), деятельность в качестве адвоката, арбитражного управляющего, нотариуса, занимающегося частной практикой, прохождение военной службы (другой приравненной к ней службы) по контракту;</w:t>
      </w:r>
    </w:p>
    <w:p>
      <w:pPr>
        <w:pStyle w:val="Normal"/>
        <w:spacing w:lineRule="auto" w:line="240" w:before="0" w:after="0"/>
        <w:ind w:firstLine="709"/>
        <w:jc w:val="both"/>
        <w:rPr>
          <w:i/>
          <w:i/>
          <w:iCs/>
        </w:rPr>
      </w:pPr>
      <w:r>
        <w:rPr>
          <w:rFonts w:ascii="Times New Roman" w:hAnsi="Times New Roman"/>
          <w:i/>
          <w:iCs/>
          <w:sz w:val="28"/>
          <w:szCs w:val="28"/>
        </w:rPr>
        <w:t>2) осуществление одним из родителей ухода за ребенком в возрасте до                      3 лет;</w:t>
      </w:r>
    </w:p>
    <w:p>
      <w:pPr>
        <w:pStyle w:val="Normal"/>
        <w:spacing w:lineRule="auto" w:line="240" w:before="0" w:after="0"/>
        <w:ind w:firstLine="709"/>
        <w:jc w:val="both"/>
        <w:rPr>
          <w:i/>
          <w:i/>
          <w:iCs/>
        </w:rPr>
      </w:pPr>
      <w:r>
        <w:rPr>
          <w:rFonts w:ascii="Times New Roman" w:hAnsi="Times New Roman"/>
          <w:i/>
          <w:iCs/>
          <w:sz w:val="28"/>
          <w:szCs w:val="28"/>
        </w:rPr>
        <w:t xml:space="preserve">3) осуществление неработающим гражданином трудоспособного возраста ухода за нуждающимися в постоянном постороннем уходе по заключению медицинской организации либо являющимися инвалидом </w:t>
      </w:r>
      <w:r>
        <w:rPr>
          <w:rFonts w:ascii="Times New Roman" w:hAnsi="Times New Roman"/>
          <w:i/>
          <w:iCs/>
          <w:sz w:val="28"/>
          <w:szCs w:val="28"/>
          <w:lang w:val="en-US"/>
        </w:rPr>
        <w:t>I</w:t>
      </w:r>
      <w:r>
        <w:rPr>
          <w:rFonts w:ascii="Times New Roman" w:hAnsi="Times New Roman"/>
          <w:i/>
          <w:iCs/>
          <w:sz w:val="28"/>
          <w:szCs w:val="28"/>
        </w:rPr>
        <w:t xml:space="preserve"> группы, ребенком-инвалидом, лицом, достигшим возраста 80 лет,  из числа членов семьи заявителя или из числа близких родственников заявителя (родители, совершеннолетние дети, бабушки, дедушки), проживающих отдельно в том же населенном пункте; </w:t>
      </w:r>
    </w:p>
    <w:p>
      <w:pPr>
        <w:pStyle w:val="Normal"/>
        <w:spacing w:lineRule="auto" w:line="240" w:before="0" w:after="0"/>
        <w:ind w:firstLine="709"/>
        <w:jc w:val="both"/>
        <w:rPr>
          <w:i/>
          <w:i/>
          <w:iCs/>
        </w:rPr>
      </w:pPr>
      <w:r>
        <w:rPr>
          <w:rFonts w:ascii="Times New Roman" w:hAnsi="Times New Roman"/>
          <w:i/>
          <w:iCs/>
          <w:sz w:val="28"/>
          <w:szCs w:val="28"/>
        </w:rPr>
        <w:t xml:space="preserve">4) беременность заявителя (члена семьи заявителя), не осуществляющего трудовую деятельность; </w:t>
      </w:r>
    </w:p>
    <w:p>
      <w:pPr>
        <w:pStyle w:val="Normal"/>
        <w:spacing w:lineRule="auto" w:line="240" w:before="0" w:after="0"/>
        <w:ind w:firstLine="709"/>
        <w:jc w:val="both"/>
        <w:rPr>
          <w:i/>
          <w:i/>
          <w:iCs/>
        </w:rPr>
      </w:pPr>
      <w:r>
        <w:rPr>
          <w:rFonts w:ascii="Times New Roman" w:hAnsi="Times New Roman"/>
          <w:i/>
          <w:iCs/>
          <w:sz w:val="28"/>
          <w:szCs w:val="28"/>
        </w:rPr>
        <w:t>5) наличие у заявителя (члена семьи заявителя) инвалидности;</w:t>
      </w:r>
    </w:p>
    <w:p>
      <w:pPr>
        <w:pStyle w:val="Normal"/>
        <w:spacing w:lineRule="auto" w:line="240" w:before="0" w:after="0"/>
        <w:ind w:firstLine="709"/>
        <w:jc w:val="both"/>
        <w:rPr>
          <w:i/>
          <w:i/>
          <w:iCs/>
        </w:rPr>
      </w:pPr>
      <w:r>
        <w:rPr>
          <w:rFonts w:ascii="Times New Roman" w:hAnsi="Times New Roman"/>
          <w:i/>
          <w:iCs/>
          <w:sz w:val="28"/>
          <w:szCs w:val="28"/>
        </w:rPr>
        <w:t xml:space="preserve">6) достижение заявителем (членом семьи заявителя) возраста, дающего право на страховую пенсию по старости либо получение страховой пенсии по старости; </w:t>
      </w:r>
    </w:p>
    <w:p>
      <w:pPr>
        <w:pStyle w:val="Normal"/>
        <w:spacing w:lineRule="auto" w:line="240" w:before="0" w:after="0"/>
        <w:ind w:firstLine="709"/>
        <w:jc w:val="both"/>
        <w:rPr>
          <w:i/>
          <w:i/>
          <w:iCs/>
        </w:rPr>
      </w:pPr>
      <w:r>
        <w:rPr>
          <w:rFonts w:ascii="Times New Roman" w:hAnsi="Times New Roman"/>
          <w:i/>
          <w:iCs/>
          <w:sz w:val="28"/>
          <w:szCs w:val="28"/>
        </w:rPr>
        <w:t>7) длительное (продолжительностью более 21 календарного дня) лечение и (или) реабилитация, подтвержденные справкой государственной медицинской организации при обращении за государственной социальной помощью на основании социального контракта в период лечения либо не позднее 30 дней по окончании лечения;</w:t>
      </w:r>
    </w:p>
    <w:p>
      <w:pPr>
        <w:pStyle w:val="Normal"/>
        <w:spacing w:lineRule="auto" w:line="240" w:before="0" w:after="0"/>
        <w:ind w:firstLine="709"/>
        <w:jc w:val="both"/>
        <w:rPr>
          <w:i/>
          <w:i/>
          <w:iCs/>
        </w:rPr>
      </w:pPr>
      <w:r>
        <w:rPr>
          <w:rFonts w:ascii="Times New Roman" w:hAnsi="Times New Roman"/>
          <w:i/>
          <w:iCs/>
          <w:sz w:val="28"/>
          <w:szCs w:val="28"/>
        </w:rPr>
        <w:t>8) осуществление ухода за детьми одним из родителей многодетной семьи, в составе которой 5 и более несовершеннолетних детей;</w:t>
      </w:r>
    </w:p>
    <w:p>
      <w:pPr>
        <w:pStyle w:val="Normal"/>
        <w:spacing w:lineRule="auto" w:line="240" w:before="0" w:after="0"/>
        <w:ind w:firstLine="709"/>
        <w:jc w:val="both"/>
        <w:rPr>
          <w:i/>
          <w:i/>
          <w:iCs/>
        </w:rPr>
      </w:pPr>
      <w:r>
        <w:rPr>
          <w:rFonts w:ascii="Times New Roman" w:hAnsi="Times New Roman"/>
          <w:i/>
          <w:iCs/>
          <w:sz w:val="28"/>
          <w:szCs w:val="28"/>
        </w:rPr>
        <w:t>9) обучение в профессиональных образовательных организациях и образовательных организациях высшего образования по очной форме обучения;</w:t>
      </w:r>
    </w:p>
    <w:p>
      <w:pPr>
        <w:pStyle w:val="Normal"/>
        <w:spacing w:lineRule="auto" w:line="240" w:before="0" w:after="0"/>
        <w:ind w:firstLine="709"/>
        <w:jc w:val="both"/>
        <w:rPr>
          <w:i/>
          <w:i/>
          <w:iCs/>
        </w:rPr>
      </w:pPr>
      <w:r>
        <w:rPr>
          <w:rFonts w:ascii="Times New Roman" w:hAnsi="Times New Roman"/>
          <w:i/>
          <w:iCs/>
          <w:sz w:val="28"/>
          <w:szCs w:val="28"/>
        </w:rPr>
        <w:t>10) нахождение совершеннолетнего трудоспособного неработающего члена семьи на учете в органах службы занятости населения (далее – служба занятости) в качестве безработного или ищущего работу;</w:t>
      </w:r>
    </w:p>
    <w:p>
      <w:pPr>
        <w:pStyle w:val="Normal"/>
        <w:widowControl/>
        <w:suppressAutoHyphens w:val="true"/>
        <w:bidi w:val="0"/>
        <w:spacing w:lineRule="auto" w:line="240" w:before="0" w:after="0"/>
        <w:ind w:left="0" w:right="0" w:firstLine="510"/>
        <w:contextualSpacing/>
        <w:jc w:val="both"/>
        <w:rPr>
          <w:i/>
          <w:i/>
          <w:iCs/>
        </w:rPr>
      </w:pPr>
      <w:r>
        <w:rPr>
          <w:rFonts w:eastAsia="Times New Roman" w:cs="Times New Roman" w:ascii="Times New Roman" w:hAnsi="Times New Roman"/>
          <w:i/>
          <w:iCs/>
          <w:sz w:val="28"/>
          <w:szCs w:val="28"/>
        </w:rPr>
        <w:t>11) отсутствие вакантных рабочих мест для трудоустройства совершеннолетнего трудоспособного члена семьи, проживающей в сельском поселении, подтвержденное службой занятости.)</w:t>
      </w:r>
    </w:p>
    <w:p>
      <w:pPr>
        <w:pStyle w:val="Normal"/>
        <w:widowControl/>
        <w:suppressAutoHyphens w:val="true"/>
        <w:bidi w:val="0"/>
        <w:spacing w:lineRule="auto" w:line="240" w:before="0" w:after="0"/>
        <w:ind w:left="0" w:right="0" w:firstLine="510"/>
        <w:contextualSpacing/>
        <w:jc w:val="both"/>
        <w:rPr>
          <w:rFonts w:ascii="Times New Roman" w:hAnsi="Times New Roman"/>
          <w:sz w:val="28"/>
          <w:szCs w:val="28"/>
        </w:rPr>
      </w:pPr>
      <w:r>
        <w:rPr>
          <w:rFonts w:eastAsia="Times New Roman CYR" w:ascii="Times New Roman" w:hAnsi="Times New Roman"/>
          <w:color w:val="000000"/>
          <w:kern w:val="2"/>
          <w:sz w:val="28"/>
          <w:szCs w:val="28"/>
          <w:lang w:val="ru-RU" w:eastAsia="ar-SA"/>
        </w:rPr>
        <w:t xml:space="preserve">К социальному контракту разрабатывается программа социальной адаптации, которой предусматриваются обязательные для реализации гражданином, получающим государственную социальную помощь, мероприятия, к </w:t>
      </w:r>
      <w:r>
        <w:rPr>
          <w:rFonts w:eastAsia="Times New Roman CYR" w:ascii="Times New Roman" w:hAnsi="Times New Roman"/>
          <w:b/>
          <w:bCs/>
          <w:color w:val="000000"/>
          <w:kern w:val="2"/>
          <w:sz w:val="28"/>
          <w:szCs w:val="28"/>
          <w:lang w:val="ru-RU" w:eastAsia="ar-SA"/>
        </w:rPr>
        <w:t>таким мероприятиям относятся:</w:t>
      </w:r>
    </w:p>
    <w:p>
      <w:pPr>
        <w:pStyle w:val="Normal"/>
        <w:suppressAutoHyphens w:val="true"/>
        <w:bidi w:val="0"/>
        <w:spacing w:lineRule="auto" w:line="240" w:before="0" w:after="0"/>
        <w:ind w:left="0" w:right="0" w:firstLine="720"/>
        <w:contextualSpacing/>
        <w:jc w:val="both"/>
        <w:rPr>
          <w:rFonts w:ascii="Times New Roman" w:hAnsi="Times New Roman"/>
          <w:sz w:val="28"/>
          <w:szCs w:val="28"/>
        </w:rPr>
      </w:pPr>
      <w:bookmarkStart w:id="0" w:name="sub_332"/>
      <w:bookmarkEnd w:id="0"/>
      <w:r>
        <w:rPr>
          <w:rFonts w:eastAsia="Times New Roman CYR" w:ascii="Times New Roman" w:hAnsi="Times New Roman"/>
          <w:b/>
          <w:bCs/>
          <w:color w:val="000000"/>
          <w:kern w:val="2"/>
          <w:sz w:val="28"/>
          <w:szCs w:val="28"/>
          <w:lang w:val="ru-RU" w:eastAsia="ar-SA"/>
        </w:rPr>
        <w:t>1) поиск работы;</w:t>
      </w:r>
    </w:p>
    <w:p>
      <w:pPr>
        <w:pStyle w:val="Normal"/>
        <w:suppressAutoHyphens w:val="true"/>
        <w:bidi w:val="0"/>
        <w:spacing w:lineRule="auto" w:line="240" w:before="0" w:after="0"/>
        <w:ind w:left="0" w:right="0" w:firstLine="720"/>
        <w:contextualSpacing/>
        <w:jc w:val="both"/>
        <w:rPr>
          <w:b/>
          <w:b/>
          <w:bCs/>
        </w:rPr>
      </w:pPr>
      <w:bookmarkStart w:id="1" w:name="sub_3311"/>
      <w:bookmarkStart w:id="2" w:name="sub_331"/>
      <w:bookmarkEnd w:id="1"/>
      <w:bookmarkEnd w:id="2"/>
      <w:r>
        <w:rPr>
          <w:rFonts w:eastAsia="Times New Roman CYR" w:ascii="Times New Roman" w:hAnsi="Times New Roman"/>
          <w:b/>
          <w:bCs/>
          <w:color w:val="000000"/>
          <w:kern w:val="2"/>
          <w:sz w:val="28"/>
          <w:szCs w:val="28"/>
          <w:lang w:val="ru-RU" w:eastAsia="ar-SA"/>
        </w:rPr>
        <w:t>2)осуществление индивидуальной предпринимательской деятельности;</w:t>
      </w:r>
    </w:p>
    <w:p>
      <w:pPr>
        <w:pStyle w:val="Normal"/>
        <w:suppressAutoHyphens w:val="true"/>
        <w:bidi w:val="0"/>
        <w:spacing w:lineRule="auto" w:line="240" w:before="0" w:after="0"/>
        <w:ind w:left="0" w:right="0" w:firstLine="720"/>
        <w:contextualSpacing/>
        <w:jc w:val="both"/>
        <w:rPr>
          <w:rFonts w:ascii="Times New Roman" w:hAnsi="Times New Roman"/>
          <w:sz w:val="28"/>
          <w:szCs w:val="28"/>
        </w:rPr>
      </w:pPr>
      <w:bookmarkStart w:id="3" w:name="sub_33211"/>
      <w:bookmarkStart w:id="4" w:name="sub_3321"/>
      <w:bookmarkEnd w:id="3"/>
      <w:bookmarkEnd w:id="4"/>
      <w:r>
        <w:rPr>
          <w:rFonts w:eastAsia="Times New Roman CYR" w:ascii="Times New Roman" w:hAnsi="Times New Roman"/>
          <w:b/>
          <w:bCs/>
          <w:color w:val="000000"/>
          <w:kern w:val="2"/>
          <w:sz w:val="28"/>
          <w:szCs w:val="28"/>
          <w:lang w:val="ru-RU" w:eastAsia="ar-SA"/>
        </w:rPr>
        <w:t>3) ведение личного подсобного хозяйства;</w:t>
      </w:r>
    </w:p>
    <w:p>
      <w:pPr>
        <w:pStyle w:val="Normal"/>
        <w:suppressAutoHyphens w:val="true"/>
        <w:bidi w:val="0"/>
        <w:spacing w:lineRule="auto" w:line="240" w:before="0" w:after="0"/>
        <w:ind w:left="0" w:right="0" w:firstLine="720"/>
        <w:contextualSpacing/>
        <w:jc w:val="both"/>
        <w:rPr>
          <w:rFonts w:ascii="Times New Roman" w:hAnsi="Times New Roman"/>
          <w:sz w:val="28"/>
          <w:szCs w:val="28"/>
        </w:rPr>
      </w:pPr>
      <w:bookmarkStart w:id="5" w:name="sub_3331"/>
      <w:bookmarkStart w:id="6" w:name="sub_333"/>
      <w:bookmarkEnd w:id="5"/>
      <w:bookmarkEnd w:id="6"/>
      <w:r>
        <w:rPr>
          <w:rFonts w:eastAsia="Times New Roman CYR" w:cs="Times New Roman" w:ascii="Times New Roman" w:hAnsi="Times New Roman"/>
          <w:b/>
          <w:bCs/>
          <w:color w:val="000000"/>
          <w:kern w:val="2"/>
          <w:sz w:val="28"/>
          <w:szCs w:val="28"/>
          <w:lang w:val="ru-RU" w:eastAsia="ar-SA"/>
        </w:rPr>
        <w:t>4) осуществление иных мероприятий, направленных на преодоление гражданином трудной жизненной ситуации.</w:t>
      </w:r>
      <w:r>
        <w:rPr>
          <w:rFonts w:eastAsia="Times New Roman CYR" w:cs="Times New Roman" w:ascii="Times New Roman" w:hAnsi="Times New Roman"/>
          <w:color w:val="000000"/>
          <w:kern w:val="2"/>
          <w:sz w:val="28"/>
          <w:szCs w:val="28"/>
          <w:lang w:val="ru-RU" w:eastAsia="ar-SA"/>
        </w:rPr>
        <w:t xml:space="preserve"> Под иными мероприятиями понимаются мероприятия, направленные на оказание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pPr>
        <w:pStyle w:val="Normal"/>
        <w:suppressAutoHyphens w:val="true"/>
        <w:bidi w:val="0"/>
        <w:spacing w:lineRule="auto" w:line="240" w:before="0" w:after="0"/>
        <w:ind w:left="0" w:right="0" w:firstLine="720"/>
        <w:contextualSpacing/>
        <w:jc w:val="both"/>
        <w:rPr>
          <w:rFonts w:ascii="Times New Roman" w:hAnsi="Times New Roman"/>
          <w:sz w:val="28"/>
          <w:szCs w:val="28"/>
        </w:rPr>
      </w:pPr>
      <w:r>
        <w:rPr>
          <w:rFonts w:eastAsia="Times New Roman CYR" w:cs="Times New Roman" w:ascii="Times New Roman" w:hAnsi="Times New Roman"/>
          <w:b/>
          <w:bCs/>
          <w:color w:val="000000"/>
          <w:kern w:val="2"/>
          <w:sz w:val="28"/>
          <w:szCs w:val="28"/>
          <w:lang w:val="ru-RU" w:eastAsia="ar-SA"/>
        </w:rPr>
        <w:t>Малоимущая семья или малоимущий одиноко проживающий гражданин вправе выбрать одно из данных мероприятий.</w:t>
      </w:r>
    </w:p>
    <w:p>
      <w:pPr>
        <w:pStyle w:val="Normal"/>
        <w:suppressAutoHyphens w:val="true"/>
        <w:bidi w:val="0"/>
        <w:spacing w:lineRule="auto" w:line="240" w:before="0" w:after="0"/>
        <w:ind w:left="0" w:right="0" w:firstLine="720"/>
        <w:contextualSpacing/>
        <w:jc w:val="both"/>
        <w:rPr>
          <w:rFonts w:ascii="Times New Roman" w:hAnsi="Times New Roman"/>
          <w:sz w:val="28"/>
          <w:szCs w:val="28"/>
        </w:rPr>
      </w:pPr>
      <w:bookmarkStart w:id="7" w:name="sub_51"/>
      <w:bookmarkEnd w:id="7"/>
      <w:r>
        <w:rPr>
          <w:rFonts w:eastAsia="Times New Roman CYR" w:ascii="Times New Roman" w:hAnsi="Times New Roman"/>
          <w:b/>
          <w:bCs/>
          <w:color w:val="000000"/>
          <w:kern w:val="2"/>
          <w:sz w:val="28"/>
          <w:szCs w:val="28"/>
          <w:lang w:val="ru-RU" w:eastAsia="ar-SA"/>
        </w:rPr>
        <w:t>Государственная социальная помощь на основании социального контракта предоставляется гражданам при следующих условиях:</w:t>
      </w:r>
    </w:p>
    <w:p>
      <w:pPr>
        <w:pStyle w:val="Normal"/>
        <w:suppressAutoHyphens w:val="true"/>
        <w:bidi w:val="0"/>
        <w:spacing w:lineRule="auto" w:line="240" w:before="0" w:after="0"/>
        <w:ind w:left="0" w:right="0" w:firstLine="720"/>
        <w:contextualSpacing/>
        <w:jc w:val="both"/>
        <w:rPr>
          <w:rFonts w:ascii="Times New Roman" w:hAnsi="Times New Roman"/>
          <w:sz w:val="28"/>
          <w:szCs w:val="28"/>
        </w:rPr>
      </w:pPr>
      <w:bookmarkStart w:id="8" w:name="sub_502"/>
      <w:bookmarkEnd w:id="8"/>
      <w:r>
        <w:rPr>
          <w:rFonts w:eastAsia="Times New Roman CYR" w:ascii="Times New Roman" w:hAnsi="Times New Roman"/>
          <w:color w:val="000000"/>
          <w:kern w:val="2"/>
          <w:sz w:val="28"/>
          <w:szCs w:val="28"/>
          <w:lang w:val="ru-RU" w:eastAsia="ar-SA"/>
        </w:rPr>
        <w:t xml:space="preserve">1) малоимущий одиноко проживающий гражданин, хотя бы один из членов малоимущей семьи являются гражданами Российской Федерации и </w:t>
      </w:r>
      <w:r>
        <w:rPr>
          <w:rFonts w:eastAsia="Times New Roman CYR" w:ascii="Times New Roman" w:hAnsi="Times New Roman"/>
          <w:b/>
          <w:bCs/>
          <w:i/>
          <w:iCs/>
          <w:color w:val="000000"/>
          <w:kern w:val="2"/>
          <w:sz w:val="28"/>
          <w:szCs w:val="28"/>
          <w:lang w:val="ru-RU" w:eastAsia="ar-SA"/>
        </w:rPr>
        <w:t>проживают на территории Оренбургской области не менее 24 месяцев подряд до дня обращения за государственной социальной помощью;</w:t>
      </w:r>
    </w:p>
    <w:p>
      <w:pPr>
        <w:pStyle w:val="Normal"/>
        <w:suppressAutoHyphens w:val="true"/>
        <w:bidi w:val="0"/>
        <w:spacing w:lineRule="auto" w:line="240" w:before="0" w:after="0"/>
        <w:ind w:left="0" w:right="0" w:firstLine="720"/>
        <w:contextualSpacing/>
        <w:jc w:val="both"/>
        <w:rPr>
          <w:rFonts w:ascii="Times New Roman" w:hAnsi="Times New Roman"/>
          <w:sz w:val="28"/>
          <w:szCs w:val="28"/>
        </w:rPr>
      </w:pPr>
      <w:bookmarkStart w:id="9" w:name="sub_5011"/>
      <w:bookmarkStart w:id="10" w:name="sub_501"/>
      <w:bookmarkEnd w:id="9"/>
      <w:bookmarkEnd w:id="10"/>
      <w:r>
        <w:rPr>
          <w:rFonts w:eastAsia="Times New Roman CYR" w:ascii="Times New Roman" w:hAnsi="Times New Roman"/>
          <w:color w:val="000000"/>
          <w:kern w:val="2"/>
          <w:sz w:val="28"/>
          <w:szCs w:val="28"/>
          <w:lang w:val="ru-RU" w:eastAsia="ar-SA"/>
        </w:rPr>
        <w:t xml:space="preserve">2) </w:t>
      </w:r>
      <w:r>
        <w:rPr>
          <w:rFonts w:eastAsia="Times New Roman CYR" w:ascii="Times New Roman" w:hAnsi="Times New Roman"/>
          <w:b/>
          <w:bCs/>
          <w:i/>
          <w:iCs/>
          <w:color w:val="000000"/>
          <w:kern w:val="2"/>
          <w:sz w:val="28"/>
          <w:szCs w:val="28"/>
          <w:lang w:val="ru-RU" w:eastAsia="ar-SA"/>
        </w:rPr>
        <w:t>ни один из членов малоимущей семьи или малоимущий одиноко проживающий гражданин не имеют в собственности недвижимого имущества,</w:t>
      </w:r>
      <w:r>
        <w:rPr>
          <w:rFonts w:eastAsia="Times New Roman CYR" w:ascii="Times New Roman" w:hAnsi="Times New Roman"/>
          <w:color w:val="000000"/>
          <w:kern w:val="2"/>
          <w:sz w:val="28"/>
          <w:szCs w:val="28"/>
          <w:lang w:val="ru-RU" w:eastAsia="ar-SA"/>
        </w:rPr>
        <w:t xml:space="preserve"> входящего в перечень видов имущества, сдача в аренду (наем) которого может приносить доход, установленный Правительством Оренбургской области;</w:t>
      </w:r>
    </w:p>
    <w:p>
      <w:pPr>
        <w:pStyle w:val="Normal"/>
        <w:suppressAutoHyphens w:val="true"/>
        <w:bidi w:val="0"/>
        <w:spacing w:lineRule="auto" w:line="240" w:before="0" w:after="0"/>
        <w:ind w:left="0" w:right="0" w:firstLine="720"/>
        <w:contextualSpacing/>
        <w:jc w:val="both"/>
        <w:rPr>
          <w:rFonts w:ascii="Times New Roman" w:hAnsi="Times New Roman"/>
          <w:sz w:val="28"/>
          <w:szCs w:val="28"/>
        </w:rPr>
      </w:pPr>
      <w:bookmarkStart w:id="11" w:name="sub_50211"/>
      <w:bookmarkStart w:id="12" w:name="sub_5021"/>
      <w:bookmarkEnd w:id="11"/>
      <w:bookmarkEnd w:id="12"/>
      <w:r>
        <w:rPr>
          <w:rFonts w:eastAsia="Times New Roman CYR" w:ascii="Times New Roman" w:hAnsi="Times New Roman"/>
          <w:color w:val="000000"/>
          <w:kern w:val="2"/>
          <w:sz w:val="28"/>
          <w:szCs w:val="28"/>
          <w:lang w:val="ru-RU" w:eastAsia="ar-SA"/>
        </w:rPr>
        <w:t xml:space="preserve">3) </w:t>
      </w:r>
      <w:r>
        <w:rPr>
          <w:rFonts w:eastAsia="Times New Roman CYR" w:ascii="Times New Roman" w:hAnsi="Times New Roman"/>
          <w:b/>
          <w:bCs/>
          <w:i/>
          <w:iCs/>
          <w:color w:val="000000"/>
          <w:kern w:val="2"/>
          <w:sz w:val="28"/>
          <w:szCs w:val="28"/>
          <w:lang w:val="ru-RU" w:eastAsia="ar-SA"/>
        </w:rPr>
        <w:t>ни один из членов малоимущей семьи или малоимущий одиноко проживающий гражданин не зарегистрирован в качестве индивидуального предпринимателя;</w:t>
      </w:r>
    </w:p>
    <w:p>
      <w:pPr>
        <w:pStyle w:val="Normal"/>
        <w:suppressAutoHyphens w:val="true"/>
        <w:bidi w:val="0"/>
        <w:spacing w:lineRule="auto" w:line="240" w:before="0" w:after="0"/>
        <w:ind w:left="0" w:right="0" w:firstLine="720"/>
        <w:contextualSpacing/>
        <w:jc w:val="both"/>
        <w:rPr/>
      </w:pPr>
      <w:bookmarkStart w:id="13" w:name="sub_5031"/>
      <w:bookmarkStart w:id="14" w:name="sub_503"/>
      <w:bookmarkEnd w:id="13"/>
      <w:bookmarkEnd w:id="14"/>
      <w:r>
        <w:rPr>
          <w:rFonts w:eastAsia="Times New Roman CYR" w:cs="Times New Roman" w:ascii="Times New Roman" w:hAnsi="Times New Roman"/>
          <w:color w:val="000000"/>
          <w:kern w:val="2"/>
          <w:sz w:val="28"/>
          <w:szCs w:val="28"/>
          <w:lang w:val="ru-RU" w:eastAsia="ar-SA"/>
        </w:rPr>
        <w:t xml:space="preserve">4) </w:t>
      </w:r>
      <w:r>
        <w:rPr>
          <w:rFonts w:eastAsia="Times New Roman CYR" w:cs="Times New Roman" w:ascii="Times New Roman" w:hAnsi="Times New Roman"/>
          <w:b/>
          <w:bCs/>
          <w:i/>
          <w:iCs/>
          <w:color w:val="000000"/>
          <w:kern w:val="2"/>
          <w:sz w:val="28"/>
          <w:szCs w:val="28"/>
          <w:lang w:val="ru-RU" w:eastAsia="ar-SA"/>
        </w:rPr>
        <w:t>все совершеннолетние члены малоимущей семьи либо малоимущий одиноко проживающий гражданин дали согласие на получение государственной социальной помощи на основании социального контракта</w:t>
      </w:r>
      <w:r>
        <w:rPr>
          <w:rFonts w:eastAsia="Times New Roman CYR" w:cs="Times New Roman" w:ascii="Times New Roman" w:hAnsi="Times New Roman"/>
          <w:color w:val="000000"/>
          <w:kern w:val="2"/>
          <w:sz w:val="28"/>
          <w:szCs w:val="28"/>
          <w:lang w:val="ru-RU" w:eastAsia="ar-SA"/>
        </w:rPr>
        <w:t>.</w:t>
      </w:r>
    </w:p>
    <w:p>
      <w:pPr>
        <w:pStyle w:val="Normal"/>
        <w:suppressAutoHyphens w:val="true"/>
        <w:bidi w:val="0"/>
        <w:spacing w:lineRule="auto" w:line="240" w:before="0" w:after="0"/>
        <w:ind w:left="0" w:right="0" w:firstLine="720"/>
        <w:contextualSpacing/>
        <w:jc w:val="both"/>
        <w:rPr>
          <w:rFonts w:ascii="Times New Roman" w:hAnsi="Times New Roman" w:eastAsia="Times New Roman CYR" w:cs="Times New Roman"/>
          <w:color w:val="000000"/>
          <w:kern w:val="2"/>
          <w:sz w:val="28"/>
          <w:szCs w:val="28"/>
          <w:lang w:val="ru-RU" w:eastAsia="ar-SA"/>
        </w:rPr>
      </w:pPr>
      <w:r>
        <w:rPr/>
      </w:r>
    </w:p>
    <w:p>
      <w:pPr>
        <w:pStyle w:val="Normal"/>
        <w:suppressAutoHyphens w:val="true"/>
        <w:bidi w:val="0"/>
        <w:spacing w:lineRule="auto" w:line="240" w:before="0" w:after="0"/>
        <w:ind w:left="0" w:right="0" w:firstLine="720"/>
        <w:contextualSpacing/>
        <w:jc w:val="both"/>
        <w:rPr>
          <w:b/>
          <w:b/>
          <w:bCs/>
        </w:rPr>
      </w:pPr>
      <w:r>
        <w:rPr>
          <w:rFonts w:eastAsia="Times New Roman CYR" w:cs="Times New Roman" w:ascii="Times New Roman" w:hAnsi="Times New Roman"/>
          <w:b/>
          <w:bCs/>
          <w:color w:val="000000"/>
          <w:kern w:val="2"/>
          <w:sz w:val="28"/>
          <w:szCs w:val="28"/>
          <w:lang w:val="ru-RU" w:eastAsia="ar-SA"/>
        </w:rPr>
        <w:t>Государственная социальная помощь на основании социального контракта предоставляется не чаще одного раза в течение 5 календарных лет, а для семей, воспитывающих 5 и более детей в возрасте до 18 лет (в том числе приемных, усыновленных, пасынков, падчериц, а также находящихся под опекой и попечительством), - не чаще одного раза в течение 3 календарных лет.</w:t>
      </w:r>
    </w:p>
    <w:p>
      <w:pPr>
        <w:pStyle w:val="Normal"/>
        <w:suppressAutoHyphens w:val="true"/>
        <w:bidi w:val="0"/>
        <w:spacing w:lineRule="auto" w:line="240" w:before="0" w:after="0"/>
        <w:ind w:left="0" w:right="0" w:firstLine="720"/>
        <w:contextualSpacing/>
        <w:jc w:val="both"/>
        <w:rPr>
          <w:rFonts w:ascii="Times New Roman" w:hAnsi="Times New Roman" w:eastAsia="Times New Roman CYR" w:cs="Times New Roman"/>
          <w:color w:val="000000"/>
          <w:kern w:val="2"/>
          <w:sz w:val="28"/>
          <w:szCs w:val="28"/>
          <w:lang w:val="ru-RU" w:eastAsia="ar-SA"/>
        </w:rPr>
      </w:pPr>
      <w:r>
        <w:rPr/>
      </w:r>
    </w:p>
    <w:p>
      <w:pPr>
        <w:pStyle w:val="Normal"/>
        <w:ind w:firstLine="709"/>
        <w:jc w:val="both"/>
        <w:rPr/>
      </w:pPr>
      <w:r>
        <w:rPr>
          <w:rFonts w:cs="Times New Roman" w:ascii="Times New Roman" w:hAnsi="Times New Roman"/>
          <w:sz w:val="28"/>
          <w:szCs w:val="28"/>
        </w:rPr>
        <w:t>Для рассмотрения вопроса о предоставлении государственной социальной помощи на основании социального контракта гражданин обращается с заявлением о предоставлении государственной социальной помощи на основании социального контракта, составленным по форме, утвержденной приказом министерства, в Комплексный центр социального обслуживания населения по месту жительства, либо через единый портал предоставления государственных и муниципальных услуг (функций), либо многофункциональный центр предоставления государственных и муниципальных услуг (далее – МФЦ).</w:t>
      </w:r>
    </w:p>
    <w:p>
      <w:pPr>
        <w:pStyle w:val="ConsPlusNormal"/>
        <w:ind w:firstLine="709"/>
        <w:jc w:val="both"/>
        <w:rPr>
          <w:i/>
          <w:i/>
          <w:iCs/>
        </w:rPr>
      </w:pPr>
      <w:r>
        <w:rPr>
          <w:rFonts w:cs="Times New Roman" w:ascii="Times New Roman" w:hAnsi="Times New Roman"/>
          <w:i/>
          <w:iCs/>
          <w:sz w:val="28"/>
          <w:szCs w:val="28"/>
        </w:rPr>
        <w:t>К заявлению прилагаются:</w:t>
      </w:r>
    </w:p>
    <w:p>
      <w:pPr>
        <w:pStyle w:val="ConsPlusNormal"/>
        <w:ind w:firstLine="709"/>
        <w:jc w:val="both"/>
        <w:rPr>
          <w:i/>
          <w:i/>
          <w:iCs/>
        </w:rPr>
      </w:pPr>
      <w:r>
        <w:rPr>
          <w:rFonts w:cs="Times New Roman" w:ascii="Times New Roman" w:hAnsi="Times New Roman"/>
          <w:i/>
          <w:iCs/>
          <w:sz w:val="28"/>
          <w:szCs w:val="28"/>
        </w:rPr>
        <w:t>1) копии документов:</w:t>
      </w:r>
    </w:p>
    <w:p>
      <w:pPr>
        <w:pStyle w:val="ConsPlusNormal"/>
        <w:ind w:firstLine="709"/>
        <w:jc w:val="both"/>
        <w:rPr>
          <w:i/>
          <w:i/>
          <w:iCs/>
        </w:rPr>
      </w:pPr>
      <w:r>
        <w:rPr>
          <w:rFonts w:cs="Times New Roman" w:ascii="Times New Roman" w:hAnsi="Times New Roman"/>
          <w:i/>
          <w:iCs/>
          <w:sz w:val="28"/>
          <w:szCs w:val="28"/>
        </w:rPr>
        <w:t>удостоверяющих личности заявителя и членов семьи заявителя;</w:t>
      </w:r>
    </w:p>
    <w:p>
      <w:pPr>
        <w:pStyle w:val="ConsPlusNormal"/>
        <w:ind w:firstLine="709"/>
        <w:jc w:val="both"/>
        <w:rPr>
          <w:i/>
          <w:i/>
          <w:iCs/>
        </w:rPr>
      </w:pPr>
      <w:r>
        <w:rPr>
          <w:rFonts w:cs="Times New Roman" w:ascii="Times New Roman" w:hAnsi="Times New Roman"/>
          <w:i/>
          <w:iCs/>
          <w:sz w:val="28"/>
          <w:szCs w:val="28"/>
        </w:rPr>
        <w:t>подтверждающих родство (свойство) членов семьи заявителя;</w:t>
      </w:r>
    </w:p>
    <w:p>
      <w:pPr>
        <w:pStyle w:val="ConsPlusNormal"/>
        <w:ind w:firstLine="709"/>
        <w:jc w:val="both"/>
        <w:rPr>
          <w:i/>
          <w:i/>
          <w:iCs/>
        </w:rPr>
      </w:pPr>
      <w:r>
        <w:rPr>
          <w:rFonts w:cs="Times New Roman" w:ascii="Times New Roman" w:hAnsi="Times New Roman"/>
          <w:i/>
          <w:iCs/>
          <w:sz w:val="28"/>
          <w:szCs w:val="28"/>
        </w:rPr>
        <w:t>2) копии документов, подтверждающих не зависящие от малоимущей семьи (малоимущего одиноко проживающего гражданина) причины наличия среднедушевого дохода ниже величины прожиточного минимума, установленного в Оренбургской области на душу населения;</w:t>
      </w:r>
    </w:p>
    <w:p>
      <w:pPr>
        <w:pStyle w:val="ConsPlusNormal"/>
        <w:ind w:firstLine="709"/>
        <w:jc w:val="both"/>
        <w:rPr>
          <w:i/>
          <w:i/>
          <w:iCs/>
        </w:rPr>
      </w:pPr>
      <w:r>
        <w:rPr>
          <w:rFonts w:cs="Times New Roman" w:ascii="Times New Roman" w:hAnsi="Times New Roman"/>
          <w:i/>
          <w:iCs/>
          <w:sz w:val="28"/>
          <w:szCs w:val="28"/>
        </w:rPr>
        <w:t>3) копии документов о трудовой деятельности заявителя и совершеннолетних трудоспособных членов семьи заявителя;</w:t>
      </w:r>
    </w:p>
    <w:p>
      <w:pPr>
        <w:pStyle w:val="ConsPlusNormal"/>
        <w:ind w:firstLine="709"/>
        <w:jc w:val="both"/>
        <w:rPr>
          <w:i/>
          <w:i/>
          <w:iCs/>
        </w:rPr>
      </w:pPr>
      <w:r>
        <w:rPr>
          <w:rFonts w:cs="Times New Roman" w:ascii="Times New Roman" w:hAnsi="Times New Roman"/>
          <w:i/>
          <w:iCs/>
          <w:sz w:val="28"/>
          <w:szCs w:val="28"/>
        </w:rPr>
        <w:t>4) сведения об обучении в профессиональной образовательной организации или образовательной организации высшего образования по очной форме обучения и размере получаемых им выплат за 3 месяца, предшествующих месяцу подачи заявления, с разбивкой по месяцам (для обучающихся в профессиональных образовательных организациях и образовательных организациях высшего образования, аспирантов, обучающихся по очной форме по программам подготовки научно-педагогических кадров, и докторантов образовательных организаций высшего образования и научных организаций, обучающихся в духовных образовательных организациях);</w:t>
      </w:r>
    </w:p>
    <w:p>
      <w:pPr>
        <w:pStyle w:val="ConsPlusNormal"/>
        <w:ind w:firstLine="709"/>
        <w:jc w:val="both"/>
        <w:rPr>
          <w:i/>
          <w:i/>
          <w:iCs/>
        </w:rPr>
      </w:pPr>
      <w:r>
        <w:rPr>
          <w:rFonts w:cs="Times New Roman" w:ascii="Times New Roman" w:hAnsi="Times New Roman"/>
          <w:i/>
          <w:iCs/>
          <w:sz w:val="28"/>
          <w:szCs w:val="28"/>
        </w:rPr>
        <w:t>5) копии документов, подтверждающих проживание заявителя или членов его семьи на территории Оренбургской области не менее 24 месяцев до дня обращения за государственной социальной помощью на основании социального контракта;</w:t>
      </w:r>
    </w:p>
    <w:p>
      <w:pPr>
        <w:pStyle w:val="ConsPlusNormal"/>
        <w:ind w:firstLine="709"/>
        <w:jc w:val="both"/>
        <w:rPr>
          <w:i/>
          <w:i/>
          <w:iCs/>
        </w:rPr>
      </w:pPr>
      <w:r>
        <w:rPr>
          <w:rFonts w:cs="Times New Roman" w:ascii="Times New Roman" w:hAnsi="Times New Roman"/>
          <w:i/>
          <w:iCs/>
          <w:sz w:val="28"/>
          <w:szCs w:val="28"/>
        </w:rPr>
        <w:t>6) проект бизнес-плана (в случае выбора заявителем мероприятия по осуществлению индивидуальной предпринимательской деятельности);</w:t>
      </w:r>
    </w:p>
    <w:p>
      <w:pPr>
        <w:pStyle w:val="ConsPlusNormal"/>
        <w:ind w:firstLine="709"/>
        <w:jc w:val="both"/>
        <w:rPr>
          <w:i/>
          <w:i/>
          <w:iCs/>
        </w:rPr>
      </w:pPr>
      <w:r>
        <w:rPr>
          <w:rFonts w:cs="Times New Roman" w:ascii="Times New Roman" w:hAnsi="Times New Roman"/>
          <w:i/>
          <w:iCs/>
          <w:sz w:val="28"/>
          <w:szCs w:val="28"/>
        </w:rPr>
        <w:t xml:space="preserve">7) проект плана ведения личного подсобного хозяйства (в случае выбора заявителем мероприятия по ведению личного подсобного хозяйства);  </w:t>
      </w:r>
    </w:p>
    <w:p>
      <w:pPr>
        <w:pStyle w:val="ConsPlusNormal"/>
        <w:ind w:firstLine="709"/>
        <w:jc w:val="both"/>
        <w:rPr>
          <w:i/>
          <w:i/>
          <w:iCs/>
        </w:rPr>
      </w:pPr>
      <w:r>
        <w:rPr>
          <w:rFonts w:cs="Times New Roman" w:ascii="Times New Roman" w:hAnsi="Times New Roman"/>
          <w:i/>
          <w:iCs/>
          <w:sz w:val="28"/>
          <w:szCs w:val="28"/>
        </w:rPr>
        <w:t>8) реквизиты банковского счета заявителя, открытого ему в кредитной организации, в том числе с использованием универсальной карты жителя Оренбургской области (далее – банковский счет заявителя), для перечисления денежных средств;</w:t>
      </w:r>
    </w:p>
    <w:p>
      <w:pPr>
        <w:pStyle w:val="ConsPlusNormal"/>
        <w:shd w:val="clear" w:color="auto" w:fill="FFFFFF"/>
        <w:ind w:firstLine="709"/>
        <w:jc w:val="both"/>
        <w:rPr>
          <w:i/>
          <w:i/>
          <w:iCs/>
        </w:rPr>
      </w:pPr>
      <w:r>
        <w:rPr>
          <w:rFonts w:cs="Times New Roman" w:ascii="Times New Roman" w:hAnsi="Times New Roman"/>
          <w:i/>
          <w:iCs/>
          <w:sz w:val="28"/>
          <w:szCs w:val="28"/>
        </w:rPr>
        <w:t>9) справка о состоянии расчетов (доходов) по налогу на профессиональный доход за три месяца, предшествующих месяцу обращения за государственной социальной помощью на основании социального контракта (для граждан, зарегистрированных в налоговом органе в качестве налогоплательщика налога на профессиональный доход (самозанятых).</w:t>
      </w:r>
    </w:p>
    <w:p>
      <w:pPr>
        <w:pStyle w:val="ConsPlusNormal"/>
        <w:ind w:firstLine="709"/>
        <w:jc w:val="both"/>
        <w:rPr>
          <w:i/>
          <w:i/>
          <w:iCs/>
        </w:rPr>
      </w:pPr>
      <w:r>
        <w:rPr>
          <w:rFonts w:cs="Times New Roman" w:ascii="Times New Roman" w:hAnsi="Times New Roman"/>
          <w:i/>
          <w:iCs/>
          <w:sz w:val="28"/>
          <w:szCs w:val="28"/>
        </w:rPr>
        <w:t>Копии документов, указанных в настоящем пункте, заверяются специалистом КЦСОН либо МФЦ при представлении оригиналов. Заявитель несет ответственность за достоверность и полноту представленных сведений в соответствии с законодательством Российской Федерации и Оренбургской области.</w:t>
      </w:r>
    </w:p>
    <w:p>
      <w:pPr>
        <w:pStyle w:val="ConsPlusNormal"/>
        <w:widowControl/>
        <w:suppressAutoHyphens w:val="true"/>
        <w:bidi w:val="0"/>
        <w:spacing w:lineRule="auto" w:line="240" w:before="0" w:after="0"/>
        <w:ind w:firstLine="709"/>
        <w:contextualSpacing/>
        <w:jc w:val="both"/>
        <w:rPr/>
      </w:pPr>
      <w:r>
        <w:rPr>
          <w:rFonts w:eastAsia="Times New Roman CYR" w:cs="Times New Roman" w:ascii="Times New Roman" w:hAnsi="Times New Roman"/>
          <w:i/>
          <w:iCs/>
          <w:color w:val="000000"/>
          <w:kern w:val="2"/>
          <w:sz w:val="28"/>
          <w:szCs w:val="28"/>
          <w:lang w:val="ru-RU" w:eastAsia="ar-SA"/>
        </w:rPr>
        <w:t xml:space="preserve">6. Представленные заявителем в МФЦ заявление и документы, указанные в </w:t>
      </w:r>
      <w:r>
        <w:fldChar w:fldCharType="begin"/>
      </w:r>
      <w:r>
        <w:instrText> HYPERLINK "file:///I:\obmen\23-Отдел по работе с обращениями граждан\ВСЕМ ИЗУЧИТЬ\02080080пп.doc" \l "P276"</w:instrText>
      </w:r>
      <w:r>
        <w:fldChar w:fldCharType="separate"/>
      </w:r>
      <w:r>
        <w:rPr>
          <w:rStyle w:val="Style14"/>
          <w:rFonts w:eastAsia="Times New Roman CYR" w:cs="Times New Roman" w:ascii="Times New Roman" w:hAnsi="Times New Roman"/>
          <w:i/>
          <w:iCs/>
          <w:color w:val="000000"/>
          <w:kern w:val="2"/>
          <w:sz w:val="28"/>
          <w:szCs w:val="28"/>
          <w:lang w:val="ru-RU" w:eastAsia="ar-SA"/>
        </w:rPr>
        <w:t>пункте 5</w:t>
      </w:r>
      <w:r>
        <w:fldChar w:fldCharType="end"/>
      </w:r>
      <w:r>
        <w:rPr>
          <w:rFonts w:eastAsia="Times New Roman CYR" w:cs="Times New Roman" w:ascii="Times New Roman" w:hAnsi="Times New Roman"/>
          <w:i/>
          <w:iCs/>
          <w:color w:val="000000"/>
          <w:kern w:val="2"/>
          <w:sz w:val="28"/>
          <w:szCs w:val="28"/>
          <w:lang w:val="ru-RU" w:eastAsia="ar-SA"/>
        </w:rPr>
        <w:t xml:space="preserve"> настоящего Порядка (далее – представленные документы), в день их получения направляются специалистом МФЦ по защищенным каналам связи в КЦСОН по месту жительства заявителя в соответствии с соглашением о взаимодействии.</w:t>
      </w:r>
    </w:p>
    <w:p>
      <w:pPr>
        <w:pStyle w:val="ListParagraph"/>
        <w:suppressAutoHyphens w:val="true"/>
        <w:bidi w:val="0"/>
        <w:spacing w:lineRule="auto" w:line="240" w:before="0" w:after="0"/>
        <w:ind w:left="0" w:firstLine="709"/>
        <w:contextualSpacing/>
        <w:jc w:val="both"/>
        <w:rPr>
          <w:rFonts w:ascii="Times New Roman" w:hAnsi="Times New Roman"/>
          <w:color w:val="000000"/>
          <w:sz w:val="28"/>
          <w:szCs w:val="28"/>
        </w:rPr>
      </w:pPr>
      <w:r>
        <w:rPr>
          <w:rFonts w:cs="Times New Roman" w:ascii="Times New Roman" w:hAnsi="Times New Roman"/>
          <w:color w:val="000000"/>
          <w:sz w:val="28"/>
          <w:szCs w:val="28"/>
          <w:shd w:fill="FFFFFF" w:val="clear"/>
        </w:rPr>
        <w:t>Прием заявлений о заключении социального контракта осуществляется в комплексном центре социального обслуживания населения в г. Бугуруслане и Бугурусланском районе по адресу: г. Бугуруслан, ул. Фрунзе, 101.</w:t>
      </w:r>
    </w:p>
    <w:p>
      <w:pPr>
        <w:pStyle w:val="ListParagraph"/>
        <w:suppressAutoHyphens w:val="true"/>
        <w:bidi w:val="0"/>
        <w:spacing w:lineRule="auto" w:line="240" w:before="0" w:after="0"/>
        <w:ind w:left="0" w:firstLine="709"/>
        <w:contextualSpacing/>
        <w:jc w:val="both"/>
        <w:rPr>
          <w:rFonts w:ascii="Times New Roman" w:hAnsi="Times New Roman"/>
          <w:b/>
          <w:b/>
          <w:bCs/>
          <w:color w:val="000000"/>
          <w:sz w:val="28"/>
          <w:szCs w:val="28"/>
        </w:rPr>
      </w:pPr>
      <w:r>
        <w:rPr>
          <w:rFonts w:cs="Times New Roman" w:ascii="Times New Roman" w:hAnsi="Times New Roman"/>
          <w:b/>
          <w:bCs/>
          <w:color w:val="000000"/>
          <w:sz w:val="28"/>
          <w:szCs w:val="28"/>
          <w:shd w:fill="FFFFFF" w:val="clear"/>
        </w:rPr>
        <w:t>Для получения более подробной информации работает телефон «горячей линии»  8(35352) 2-42-66.</w:t>
      </w:r>
    </w:p>
    <w:p>
      <w:pPr>
        <w:pStyle w:val="ListParagraph"/>
        <w:suppressAutoHyphens w:val="true"/>
        <w:bidi w:val="0"/>
        <w:spacing w:lineRule="auto" w:line="240" w:before="0" w:after="0"/>
        <w:ind w:left="0" w:firstLine="709"/>
        <w:contextualSpacing/>
        <w:jc w:val="both"/>
        <w:rPr>
          <w:rFonts w:cs="Times New Roman"/>
          <w:highlight w:val="white"/>
        </w:rPr>
      </w:pPr>
      <w:r>
        <w:rPr>
          <w:rFonts w:cs="Times New Roman"/>
          <w:highlight w:val="white"/>
        </w:rPr>
      </w:r>
    </w:p>
    <w:p>
      <w:pPr>
        <w:pStyle w:val="Normal"/>
        <w:tabs>
          <w:tab w:val="left" w:pos="5925" w:leader="none"/>
        </w:tabs>
        <w:suppressAutoHyphens w:val="true"/>
        <w:bidi w:val="0"/>
        <w:spacing w:lineRule="auto" w:line="240" w:before="0" w:after="0"/>
        <w:ind w:left="0" w:firstLine="709"/>
        <w:contextualSpacing/>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highlight w:val="white"/>
        </w:rPr>
      </w:r>
    </w:p>
    <w:p>
      <w:pPr>
        <w:pStyle w:val="ListParagraph"/>
        <w:suppressAutoHyphens w:val="true"/>
        <w:bidi w:val="0"/>
        <w:spacing w:lineRule="auto" w:line="240" w:before="0" w:after="0"/>
        <w:ind w:left="0" w:firstLine="709"/>
        <w:contextualSpacing/>
        <w:jc w:val="both"/>
        <w:rPr>
          <w:rFonts w:cs="Times New Roman"/>
          <w:color w:val="333333"/>
          <w:highlight w:val="white"/>
        </w:rPr>
      </w:pPr>
      <w:r>
        <w:rPr>
          <w:rFonts w:cs="Times New Roman"/>
          <w:color w:val="333333"/>
          <w:highlight w:val="white"/>
        </w:rPr>
      </w:r>
    </w:p>
    <w:p>
      <w:pPr>
        <w:pStyle w:val="Normal"/>
        <w:suppressAutoHyphens w:val="true"/>
        <w:bidi w:val="0"/>
        <w:spacing w:lineRule="auto" w:line="240" w:before="0" w:after="0"/>
        <w:contextualSpacing/>
        <w:jc w:val="both"/>
        <w:rPr>
          <w:rFonts w:ascii="Times New Roman" w:hAnsi="Times New Roman"/>
          <w:sz w:val="20"/>
        </w:rPr>
      </w:pPr>
      <w:r>
        <w:rPr>
          <w:rFonts w:eastAsia="Times New Roman" w:cs="Times New Roman" w:ascii="Times New Roman" w:hAnsi="Times New Roman"/>
          <w:sz w:val="28"/>
          <w:szCs w:val="28"/>
        </w:rPr>
        <w:t xml:space="preserve">       </w:t>
      </w:r>
    </w:p>
    <w:sectPr>
      <w:type w:val="nextPage"/>
      <w:pgSz w:w="11906" w:h="16838"/>
      <w:pgMar w:left="1701" w:right="707" w:header="0" w:top="79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20700b"/>
    <w:rPr>
      <w:color w:val="0000FF" w:themeColor="hyperlink"/>
      <w:u w:val="single"/>
    </w:rPr>
  </w:style>
  <w:style w:type="character" w:styleId="ListLabel1">
    <w:name w:val="ListLabel 1"/>
    <w:qFormat/>
    <w:rPr>
      <w:rFonts w:ascii="Times New Roman" w:hAnsi="Times New Roman" w:eastAsia="Times New Roman" w:cs="Times New Roman"/>
      <w:spacing w:val="1"/>
      <w:sz w:val="24"/>
      <w:szCs w:val="24"/>
      <w:lang w:val="en-US"/>
    </w:rPr>
  </w:style>
  <w:style w:type="character" w:styleId="ListLabel2">
    <w:name w:val="ListLabel 2"/>
    <w:qFormat/>
    <w:rPr>
      <w:rFonts w:ascii="Times New Roman" w:hAnsi="Times New Roman" w:eastAsia="Times New Roman" w:cs="Times New Roman"/>
      <w:spacing w:val="1"/>
      <w:sz w:val="24"/>
      <w:szCs w:val="24"/>
    </w:rPr>
  </w:style>
  <w:style w:type="character" w:styleId="ListLabel3">
    <w:name w:val="ListLabel 3"/>
    <w:qFormat/>
    <w:rPr>
      <w:rFonts w:ascii="Times New Roman" w:hAnsi="Times New Roman" w:eastAsia="Times New Roman" w:cs="Times New Roman"/>
      <w:spacing w:val="1"/>
      <w:sz w:val="24"/>
      <w:szCs w:val="24"/>
      <w:lang w:val="en-US"/>
    </w:rPr>
  </w:style>
  <w:style w:type="character" w:styleId="ListLabel4">
    <w:name w:val="ListLabel 4"/>
    <w:qFormat/>
    <w:rPr>
      <w:rFonts w:ascii="Times New Roman" w:hAnsi="Times New Roman" w:eastAsia="Times New Roman" w:cs="Times New Roman"/>
      <w:spacing w:val="1"/>
      <w:sz w:val="24"/>
      <w:szCs w:val="24"/>
    </w:rPr>
  </w:style>
  <w:style w:type="character" w:styleId="Style15">
    <w:name w:val="Цветовое выделение"/>
    <w:qFormat/>
    <w:rPr>
      <w:b/>
      <w:color w:val="26282F"/>
    </w:rPr>
  </w:style>
  <w:style w:type="character" w:styleId="Style16">
    <w:name w:val="Гипертекстовая ссылка"/>
    <w:basedOn w:val="Style15"/>
    <w:qFormat/>
    <w:rPr>
      <w:rFonts w:eastAsia="Times New Roman"/>
      <w:b/>
      <w:color w:val="106BBE"/>
    </w:rPr>
  </w:style>
  <w:style w:type="character" w:styleId="Style17">
    <w:name w:val="Символ нумерации"/>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Spacing">
    <w:name w:val="No Spacing"/>
    <w:qFormat/>
    <w:pPr>
      <w:widowControl w:val="false"/>
      <w:suppressAutoHyphens w:val="true"/>
      <w:bidi w:val="0"/>
      <w:jc w:val="left"/>
    </w:pPr>
    <w:rPr>
      <w:rFonts w:ascii="Times New Roman" w:hAnsi="Times New Roman" w:eastAsia="Arial Unicode MS" w:cs="Mangal"/>
      <w:color w:val="00000A"/>
      <w:kern w:val="2"/>
      <w:sz w:val="24"/>
      <w:szCs w:val="24"/>
      <w:lang w:val="ru-RU" w:eastAsia="zh-CN" w:bidi="hi-IN"/>
    </w:rPr>
  </w:style>
  <w:style w:type="paragraph" w:styleId="ListParagraph">
    <w:name w:val="List Paragraph"/>
    <w:basedOn w:val="Normal"/>
    <w:qFormat/>
    <w:pPr>
      <w:spacing w:before="0" w:after="0"/>
      <w:ind w:left="720" w:hanging="0"/>
      <w:contextualSpacing/>
    </w:pPr>
    <w:rPr/>
  </w:style>
  <w:style w:type="paragraph" w:styleId="ConsPlusNormal">
    <w:name w:val="ConsPlusNormal"/>
    <w:qFormat/>
    <w:pPr>
      <w:widowControl w:val="false"/>
      <w:bidi w:val="0"/>
      <w:spacing w:lineRule="auto" w:line="240" w:before="0" w:after="0"/>
      <w:jc w:val="left"/>
    </w:pPr>
    <w:rPr>
      <w:rFonts w:ascii="Calibri" w:hAnsi="Calibri" w:eastAsia="Times New Roman" w:cs="Calibri" w:asciiTheme="minorHAnsi" w:hAnsiTheme="minorHAnsi"/>
      <w:color w:val="00000A"/>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c117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F827-E761-49A9-8F59-CDC9CD62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Application>LibreOffice/5.4.5.1$Windows_x86 LibreOffice_project/79c9829dd5d8054ec39a82dc51cd9eff340dbee8</Application>
  <Pages>4</Pages>
  <Words>1138</Words>
  <Characters>8414</Characters>
  <CharactersWithSpaces>9548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2020-02-28T07:21:00Z</dcterms:created>
  <dc:creator>nikolaeva-me</dc:creator>
  <dc:description/>
  <dc:language>ru-RU</dc:language>
  <cp:lastModifiedBy/>
  <cp:lastPrinted>2021-02-24T11:00:33Z</cp:lastPrinted>
  <dcterms:modified xsi:type="dcterms:W3CDTF">2021-02-25T08:44:48Z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